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5C617" w14:textId="77777777" w:rsidR="007B0CFD" w:rsidRDefault="007B0CFD"/>
    <w:p w14:paraId="624C70F9" w14:textId="30CD633B" w:rsidR="007B0CFD" w:rsidRPr="0066381F" w:rsidRDefault="007B0CFD" w:rsidP="007B0CFD">
      <w:pPr>
        <w:rPr>
          <w:rFonts w:cstheme="minorHAnsi"/>
          <w:bCs/>
          <w:sz w:val="36"/>
          <w:szCs w:val="36"/>
        </w:rPr>
      </w:pPr>
      <w:r w:rsidRPr="0066381F">
        <w:rPr>
          <w:rFonts w:cstheme="minorHAnsi"/>
          <w:bCs/>
          <w:sz w:val="36"/>
          <w:szCs w:val="36"/>
        </w:rPr>
        <w:t>Beleid inzet pedagogisch beleidsmedewerker/ -coach</w:t>
      </w:r>
      <w:r w:rsidR="0066381F" w:rsidRPr="0066381F">
        <w:rPr>
          <w:rFonts w:cstheme="minorHAnsi"/>
          <w:bCs/>
          <w:sz w:val="36"/>
          <w:szCs w:val="36"/>
        </w:rPr>
        <w:t xml:space="preserve"> 202</w:t>
      </w:r>
      <w:r w:rsidR="002E5C30">
        <w:rPr>
          <w:rFonts w:cstheme="minorHAnsi"/>
          <w:bCs/>
          <w:sz w:val="36"/>
          <w:szCs w:val="36"/>
        </w:rPr>
        <w:t>5</w:t>
      </w:r>
    </w:p>
    <w:p w14:paraId="2996F0C7" w14:textId="3DC63C6C" w:rsidR="007B0CFD" w:rsidRPr="0059473C" w:rsidRDefault="0059473C" w:rsidP="007B0CFD">
      <w:pPr>
        <w:widowControl w:val="0"/>
        <w:tabs>
          <w:tab w:val="left" w:pos="1240"/>
        </w:tabs>
        <w:autoSpaceDE w:val="0"/>
        <w:spacing w:line="1089" w:lineRule="exact"/>
        <w:ind w:right="57"/>
        <w:rPr>
          <w:rFonts w:ascii="Times New Roman" w:hAnsi="Times New Roman" w:cs="Times New Roman"/>
          <w:sz w:val="48"/>
          <w:szCs w:val="48"/>
        </w:rPr>
      </w:pPr>
      <w:r>
        <w:rPr>
          <w:rFonts w:ascii="Times New Roman" w:hAnsi="Times New Roman" w:cs="Times New Roman"/>
          <w:color w:val="4472C4" w:themeColor="accent1"/>
          <w:sz w:val="48"/>
          <w:szCs w:val="48"/>
        </w:rPr>
        <w:t xml:space="preserve">  </w:t>
      </w:r>
      <w:r w:rsidR="00422145">
        <w:rPr>
          <w:rFonts w:ascii="Times New Roman" w:hAnsi="Times New Roman" w:cs="Times New Roman"/>
          <w:color w:val="4472C4" w:themeColor="accent1"/>
          <w:sz w:val="48"/>
          <w:szCs w:val="48"/>
        </w:rPr>
        <w:tab/>
      </w:r>
      <w:r w:rsidR="00422145">
        <w:rPr>
          <w:rFonts w:ascii="Times New Roman" w:hAnsi="Times New Roman" w:cs="Times New Roman"/>
          <w:color w:val="4472C4" w:themeColor="accent1"/>
          <w:sz w:val="48"/>
          <w:szCs w:val="48"/>
        </w:rPr>
        <w:tab/>
      </w:r>
      <w:r w:rsidR="000C0A14">
        <w:rPr>
          <w:rFonts w:ascii="Times New Roman" w:hAnsi="Times New Roman" w:cs="Times New Roman"/>
          <w:color w:val="4472C4" w:themeColor="accent1"/>
          <w:sz w:val="48"/>
          <w:szCs w:val="48"/>
        </w:rPr>
        <w:t xml:space="preserve">   </w:t>
      </w:r>
      <w:r w:rsidR="007B0CFD" w:rsidRPr="0059473C">
        <w:rPr>
          <w:rFonts w:ascii="Times New Roman" w:hAnsi="Times New Roman" w:cs="Times New Roman"/>
          <w:color w:val="4472C4" w:themeColor="accent1"/>
          <w:sz w:val="48"/>
          <w:szCs w:val="48"/>
        </w:rPr>
        <w:t>Kinderopv</w:t>
      </w:r>
      <w:r w:rsidR="005D51F5" w:rsidRPr="0059473C">
        <w:rPr>
          <w:rFonts w:ascii="Times New Roman" w:hAnsi="Times New Roman" w:cs="Times New Roman"/>
          <w:color w:val="4472C4" w:themeColor="accent1"/>
          <w:sz w:val="48"/>
          <w:szCs w:val="48"/>
        </w:rPr>
        <w:t xml:space="preserve">ang </w:t>
      </w:r>
      <w:r w:rsidR="00422145">
        <w:rPr>
          <w:rFonts w:ascii="Times New Roman" w:hAnsi="Times New Roman" w:cs="Times New Roman"/>
          <w:color w:val="4472C4" w:themeColor="accent1"/>
          <w:sz w:val="48"/>
          <w:szCs w:val="48"/>
        </w:rPr>
        <w:t>ruimtepret</w:t>
      </w:r>
      <w:r w:rsidR="007B0CFD" w:rsidRPr="0059473C">
        <w:rPr>
          <w:rFonts w:ascii="Times New Roman" w:hAnsi="Times New Roman" w:cs="Times New Roman"/>
          <w:sz w:val="48"/>
          <w:szCs w:val="48"/>
        </w:rPr>
        <w:t xml:space="preserve"> </w:t>
      </w:r>
    </w:p>
    <w:p w14:paraId="551B8A2C" w14:textId="492DF609" w:rsidR="007B0CFD" w:rsidRPr="00753022" w:rsidRDefault="00753022" w:rsidP="00753022">
      <w:pPr>
        <w:widowControl w:val="0"/>
        <w:tabs>
          <w:tab w:val="left" w:pos="1240"/>
        </w:tabs>
        <w:autoSpaceDE w:val="0"/>
        <w:spacing w:line="1089" w:lineRule="exact"/>
        <w:ind w:right="57"/>
        <w:rPr>
          <w:rFonts w:ascii="Times New Roman" w:hAnsi="Times New Roman" w:cs="Times New Roman"/>
          <w:sz w:val="60"/>
          <w:szCs w:val="60"/>
        </w:rPr>
      </w:pPr>
      <w:r>
        <w:rPr>
          <w:rFonts w:ascii="Times New Roman" w:hAnsi="Times New Roman" w:cs="Times New Roman"/>
          <w:sz w:val="60"/>
          <w:szCs w:val="60"/>
        </w:rPr>
        <w:tab/>
      </w:r>
      <w:r>
        <w:rPr>
          <w:rFonts w:ascii="Times New Roman" w:hAnsi="Times New Roman" w:cs="Times New Roman"/>
          <w:sz w:val="60"/>
          <w:szCs w:val="60"/>
        </w:rPr>
        <w:tab/>
      </w:r>
      <w:r>
        <w:rPr>
          <w:rFonts w:ascii="Times New Roman" w:hAnsi="Times New Roman" w:cs="Times New Roman"/>
          <w:sz w:val="60"/>
          <w:szCs w:val="60"/>
        </w:rPr>
        <w:tab/>
      </w:r>
    </w:p>
    <w:p w14:paraId="75666A93" w14:textId="77777777" w:rsidR="007B0CFD" w:rsidRDefault="007B0CFD" w:rsidP="007B0CFD">
      <w:pPr>
        <w:widowControl w:val="0"/>
        <w:autoSpaceDE w:val="0"/>
        <w:ind w:right="-20"/>
        <w:rPr>
          <w:noProof/>
        </w:rPr>
      </w:pPr>
    </w:p>
    <w:p w14:paraId="60DAC2FB" w14:textId="77777777" w:rsidR="000C0A14" w:rsidRDefault="007B0CFD" w:rsidP="007B0CFD">
      <w:pPr>
        <w:widowControl w:val="0"/>
        <w:autoSpaceDE w:val="0"/>
        <w:ind w:right="-20"/>
        <w:rPr>
          <w:noProof/>
        </w:rPr>
      </w:pPr>
      <w:r>
        <w:rPr>
          <w:noProof/>
        </w:rPr>
        <w:t xml:space="preserve">             </w:t>
      </w:r>
      <w:r w:rsidR="000C0A14">
        <w:rPr>
          <w:rFonts w:ascii="Times New Roman" w:hAnsi="Times New Roman" w:cs="Times New Roman"/>
          <w:noProof/>
          <w:sz w:val="60"/>
          <w:szCs w:val="60"/>
        </w:rPr>
        <w:drawing>
          <wp:inline distT="0" distB="0" distL="0" distR="0" wp14:anchorId="1294EE6A" wp14:editId="7D6DD7F5">
            <wp:extent cx="4575810" cy="2124075"/>
            <wp:effectExtent l="0" t="0" r="0" b="9525"/>
            <wp:docPr id="4042967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96701" name="Afbeelding 404296701"/>
                    <pic:cNvPicPr/>
                  </pic:nvPicPr>
                  <pic:blipFill>
                    <a:blip r:embed="rId7">
                      <a:extLst>
                        <a:ext uri="{28A0092B-C50C-407E-A947-70E740481C1C}">
                          <a14:useLocalDpi xmlns:a14="http://schemas.microsoft.com/office/drawing/2010/main" val="0"/>
                        </a:ext>
                      </a:extLst>
                    </a:blip>
                    <a:stretch>
                      <a:fillRect/>
                    </a:stretch>
                  </pic:blipFill>
                  <pic:spPr>
                    <a:xfrm>
                      <a:off x="0" y="0"/>
                      <a:ext cx="4575810" cy="2124075"/>
                    </a:xfrm>
                    <a:prstGeom prst="rect">
                      <a:avLst/>
                    </a:prstGeom>
                  </pic:spPr>
                </pic:pic>
              </a:graphicData>
            </a:graphic>
          </wp:inline>
        </w:drawing>
      </w:r>
      <w:r>
        <w:rPr>
          <w:noProof/>
        </w:rPr>
        <w:t xml:space="preserve">            </w:t>
      </w:r>
    </w:p>
    <w:p w14:paraId="47876824" w14:textId="77777777" w:rsidR="000C0A14" w:rsidRDefault="000C0A14" w:rsidP="007B0CFD">
      <w:pPr>
        <w:widowControl w:val="0"/>
        <w:autoSpaceDE w:val="0"/>
        <w:ind w:right="-20"/>
        <w:rPr>
          <w:noProof/>
        </w:rPr>
      </w:pPr>
    </w:p>
    <w:p w14:paraId="5FEC2DBB" w14:textId="77777777" w:rsidR="000C0A14" w:rsidRDefault="000C0A14" w:rsidP="007B0CFD">
      <w:pPr>
        <w:widowControl w:val="0"/>
        <w:autoSpaceDE w:val="0"/>
        <w:ind w:right="-20"/>
        <w:rPr>
          <w:noProof/>
        </w:rPr>
      </w:pPr>
    </w:p>
    <w:p w14:paraId="4C3B84CA" w14:textId="77777777" w:rsidR="000C0A14" w:rsidRDefault="000C0A14" w:rsidP="007B0CFD">
      <w:pPr>
        <w:widowControl w:val="0"/>
        <w:autoSpaceDE w:val="0"/>
        <w:ind w:right="-20"/>
        <w:rPr>
          <w:noProof/>
        </w:rPr>
      </w:pPr>
    </w:p>
    <w:p w14:paraId="27AAD8D5" w14:textId="77777777" w:rsidR="000C0A14" w:rsidRDefault="000C0A14" w:rsidP="007B0CFD">
      <w:pPr>
        <w:widowControl w:val="0"/>
        <w:autoSpaceDE w:val="0"/>
        <w:ind w:right="-20"/>
        <w:rPr>
          <w:noProof/>
        </w:rPr>
      </w:pPr>
    </w:p>
    <w:p w14:paraId="0B1BE295" w14:textId="77777777" w:rsidR="000C0A14" w:rsidRDefault="000C0A14" w:rsidP="007B0CFD">
      <w:pPr>
        <w:widowControl w:val="0"/>
        <w:autoSpaceDE w:val="0"/>
        <w:ind w:right="-20"/>
        <w:rPr>
          <w:noProof/>
        </w:rPr>
      </w:pPr>
    </w:p>
    <w:p w14:paraId="19B105F0" w14:textId="77777777" w:rsidR="000C0A14" w:rsidRDefault="000C0A14" w:rsidP="007B0CFD">
      <w:pPr>
        <w:widowControl w:val="0"/>
        <w:autoSpaceDE w:val="0"/>
        <w:ind w:right="-20"/>
        <w:rPr>
          <w:noProof/>
        </w:rPr>
      </w:pPr>
    </w:p>
    <w:p w14:paraId="4C08E294" w14:textId="77777777" w:rsidR="000C0A14" w:rsidRDefault="000C0A14" w:rsidP="007B0CFD">
      <w:pPr>
        <w:widowControl w:val="0"/>
        <w:autoSpaceDE w:val="0"/>
        <w:ind w:right="-20"/>
        <w:rPr>
          <w:noProof/>
        </w:rPr>
      </w:pPr>
    </w:p>
    <w:p w14:paraId="0853B926" w14:textId="77777777" w:rsidR="000C0A14" w:rsidRDefault="000C0A14" w:rsidP="007B0CFD">
      <w:pPr>
        <w:widowControl w:val="0"/>
        <w:autoSpaceDE w:val="0"/>
        <w:ind w:right="-20"/>
        <w:rPr>
          <w:noProof/>
        </w:rPr>
      </w:pPr>
    </w:p>
    <w:p w14:paraId="088A5CF5" w14:textId="0BE9183E" w:rsidR="007B0CFD" w:rsidRDefault="007B0CFD" w:rsidP="007B0CFD">
      <w:pPr>
        <w:widowControl w:val="0"/>
        <w:autoSpaceDE w:val="0"/>
        <w:ind w:right="-20"/>
        <w:rPr>
          <w:noProof/>
        </w:rPr>
      </w:pPr>
      <w:r>
        <w:rPr>
          <w:noProof/>
        </w:rPr>
        <w:t xml:space="preserve">                  </w:t>
      </w:r>
    </w:p>
    <w:p w14:paraId="50AD7ABC" w14:textId="77777777" w:rsidR="007B0CFD" w:rsidRDefault="007B0CFD" w:rsidP="007B0CFD">
      <w:pPr>
        <w:widowControl w:val="0"/>
        <w:autoSpaceDE w:val="0"/>
        <w:ind w:right="-20"/>
        <w:rPr>
          <w:noProof/>
        </w:rPr>
      </w:pPr>
    </w:p>
    <w:p w14:paraId="010749AF" w14:textId="77777777" w:rsidR="007B0CFD" w:rsidRDefault="007B0CFD" w:rsidP="007B0CFD">
      <w:pPr>
        <w:widowControl w:val="0"/>
        <w:autoSpaceDE w:val="0"/>
        <w:ind w:right="-20"/>
        <w:rPr>
          <w:noProof/>
        </w:rPr>
      </w:pPr>
    </w:p>
    <w:p w14:paraId="665A2A41" w14:textId="77777777" w:rsidR="007B0CFD" w:rsidRDefault="007B0CFD" w:rsidP="007B0CFD">
      <w:pPr>
        <w:widowControl w:val="0"/>
        <w:autoSpaceDE w:val="0"/>
        <w:ind w:right="-20"/>
        <w:rPr>
          <w:noProof/>
        </w:rPr>
      </w:pPr>
    </w:p>
    <w:p w14:paraId="71A825BE" w14:textId="68EF683E" w:rsidR="007B0CFD" w:rsidRDefault="007B0CFD" w:rsidP="007B0CFD">
      <w:pPr>
        <w:widowControl w:val="0"/>
        <w:autoSpaceDE w:val="0"/>
        <w:ind w:right="-20"/>
        <w:rPr>
          <w:rFonts w:ascii="Arial" w:hAnsi="Arial" w:cs="Arial"/>
          <w:color w:val="000000"/>
        </w:rPr>
      </w:pPr>
    </w:p>
    <w:p w14:paraId="5ABCDBEA" w14:textId="77777777" w:rsidR="007B0CFD" w:rsidRPr="003D5D1E" w:rsidRDefault="007B0CFD" w:rsidP="007B0CFD">
      <w:pPr>
        <w:widowControl w:val="0"/>
        <w:autoSpaceDE w:val="0"/>
        <w:ind w:left="3864" w:right="-20"/>
        <w:rPr>
          <w:rFonts w:ascii="Arial" w:hAnsi="Arial" w:cs="Arial"/>
          <w:color w:val="000000"/>
        </w:rPr>
      </w:pPr>
    </w:p>
    <w:tbl>
      <w:tblPr>
        <w:tblStyle w:val="Tabelraster"/>
        <w:tblW w:w="0" w:type="auto"/>
        <w:tblLook w:val="04A0" w:firstRow="1" w:lastRow="0" w:firstColumn="1" w:lastColumn="0" w:noHBand="0" w:noVBand="1"/>
      </w:tblPr>
      <w:tblGrid>
        <w:gridCol w:w="2547"/>
        <w:gridCol w:w="6515"/>
      </w:tblGrid>
      <w:tr w:rsidR="007B0CFD" w:rsidRPr="00AB2AA6" w14:paraId="02B94802" w14:textId="77777777" w:rsidTr="00F84190">
        <w:tc>
          <w:tcPr>
            <w:tcW w:w="2547" w:type="dxa"/>
          </w:tcPr>
          <w:p w14:paraId="1A4D7D72" w14:textId="77777777" w:rsidR="007B0CFD" w:rsidRPr="003D5D1E" w:rsidRDefault="007B0CFD" w:rsidP="00F84190">
            <w:pPr>
              <w:rPr>
                <w:rFonts w:cstheme="minorHAnsi"/>
              </w:rPr>
            </w:pPr>
            <w:r w:rsidRPr="003D5D1E">
              <w:rPr>
                <w:rFonts w:cstheme="minorHAnsi"/>
              </w:rPr>
              <w:t>Auteurs</w:t>
            </w:r>
          </w:p>
        </w:tc>
        <w:tc>
          <w:tcPr>
            <w:tcW w:w="6515" w:type="dxa"/>
          </w:tcPr>
          <w:p w14:paraId="29D2454C" w14:textId="68C4D43A" w:rsidR="007B0CFD" w:rsidRPr="003D5D1E" w:rsidRDefault="000C0A14" w:rsidP="00F84190">
            <w:pPr>
              <w:rPr>
                <w:rFonts w:cstheme="minorHAnsi"/>
              </w:rPr>
            </w:pPr>
            <w:r>
              <w:rPr>
                <w:rFonts w:cstheme="minorHAnsi"/>
              </w:rPr>
              <w:t>Diana Bakker</w:t>
            </w:r>
            <w:r w:rsidR="007B0CFD">
              <w:rPr>
                <w:rFonts w:cstheme="minorHAnsi"/>
              </w:rPr>
              <w:t xml:space="preserve"> en Leonie Thalen (pedagogisch coach) </w:t>
            </w:r>
          </w:p>
        </w:tc>
      </w:tr>
      <w:tr w:rsidR="007B0CFD" w:rsidRPr="000C0A14" w14:paraId="0177BE27" w14:textId="77777777" w:rsidTr="00F84190">
        <w:tc>
          <w:tcPr>
            <w:tcW w:w="2547" w:type="dxa"/>
          </w:tcPr>
          <w:p w14:paraId="190C2E93" w14:textId="77777777" w:rsidR="007B0CFD" w:rsidRPr="003D5D1E" w:rsidRDefault="007B0CFD" w:rsidP="00F84190">
            <w:pPr>
              <w:rPr>
                <w:rFonts w:cstheme="minorHAnsi"/>
              </w:rPr>
            </w:pPr>
            <w:r w:rsidRPr="003D5D1E">
              <w:rPr>
                <w:rFonts w:cstheme="minorHAnsi"/>
              </w:rPr>
              <w:t>Contactgegevens</w:t>
            </w:r>
          </w:p>
        </w:tc>
        <w:tc>
          <w:tcPr>
            <w:tcW w:w="6515" w:type="dxa"/>
          </w:tcPr>
          <w:p w14:paraId="03637993" w14:textId="3E776A79" w:rsidR="007B0CFD" w:rsidRPr="003D5D1E" w:rsidRDefault="007B0CFD" w:rsidP="00F84190">
            <w:pPr>
              <w:rPr>
                <w:rFonts w:ascii="Times New Roman" w:hAnsi="Times New Roman" w:cs="Times New Roman"/>
              </w:rPr>
            </w:pPr>
            <w:r w:rsidRPr="003D5D1E">
              <w:rPr>
                <w:rFonts w:cstheme="minorHAnsi"/>
              </w:rPr>
              <w:t xml:space="preserve">Telefoonnummer </w:t>
            </w:r>
          </w:p>
          <w:p w14:paraId="1A3BC16A" w14:textId="2E1DD896" w:rsidR="007B0CFD" w:rsidRPr="000C0A14" w:rsidRDefault="007B0CFD" w:rsidP="00F84190">
            <w:pPr>
              <w:rPr>
                <w:rFonts w:ascii="Times New Roman" w:hAnsi="Times New Roman" w:cs="Times New Roman"/>
                <w:lang w:val="en-US"/>
              </w:rPr>
            </w:pPr>
            <w:r w:rsidRPr="000C0A14">
              <w:rPr>
                <w:rFonts w:cstheme="minorHAnsi"/>
                <w:lang w:val="en-US"/>
              </w:rPr>
              <w:t xml:space="preserve">e-mail </w:t>
            </w:r>
            <w:proofErr w:type="spellStart"/>
            <w:r w:rsidRPr="000C0A14">
              <w:rPr>
                <w:rFonts w:cstheme="minorHAnsi"/>
                <w:lang w:val="en-US"/>
              </w:rPr>
              <w:t>adres</w:t>
            </w:r>
            <w:proofErr w:type="spellEnd"/>
            <w:r w:rsidRPr="000C0A14">
              <w:rPr>
                <w:rFonts w:cstheme="minorHAnsi"/>
                <w:lang w:val="en-US"/>
              </w:rPr>
              <w:t xml:space="preserve"> </w:t>
            </w:r>
            <w:hyperlink r:id="rId8" w:history="1">
              <w:r w:rsidR="002E5C30" w:rsidRPr="00647AED">
                <w:rPr>
                  <w:rStyle w:val="Hyperlink"/>
                  <w:rFonts w:cstheme="minorHAnsi"/>
                  <w:lang w:val="en-US"/>
                </w:rPr>
                <w:t>ruimtepret@gmail.com</w:t>
              </w:r>
            </w:hyperlink>
          </w:p>
        </w:tc>
      </w:tr>
      <w:tr w:rsidR="007B0CFD" w:rsidRPr="00AB2AA6" w14:paraId="56E5F8A0" w14:textId="77777777" w:rsidTr="00F84190">
        <w:tc>
          <w:tcPr>
            <w:tcW w:w="2547" w:type="dxa"/>
          </w:tcPr>
          <w:p w14:paraId="69C68BF2" w14:textId="77777777" w:rsidR="007B0CFD" w:rsidRPr="003D5D1E" w:rsidRDefault="007B0CFD" w:rsidP="00F84190">
            <w:pPr>
              <w:rPr>
                <w:rFonts w:cstheme="minorHAnsi"/>
              </w:rPr>
            </w:pPr>
            <w:r w:rsidRPr="003D5D1E">
              <w:rPr>
                <w:rFonts w:cstheme="minorHAnsi"/>
              </w:rPr>
              <w:t>LRKP-nummer</w:t>
            </w:r>
          </w:p>
        </w:tc>
        <w:tc>
          <w:tcPr>
            <w:tcW w:w="6515" w:type="dxa"/>
          </w:tcPr>
          <w:p w14:paraId="22775433" w14:textId="64A357AD" w:rsidR="007B0CFD" w:rsidRPr="000C0A14" w:rsidRDefault="007B0CFD" w:rsidP="00F84190">
            <w:r w:rsidRPr="003D5D1E">
              <w:rPr>
                <w:rFonts w:cstheme="minorHAnsi"/>
              </w:rPr>
              <w:t xml:space="preserve">KDV </w:t>
            </w:r>
          </w:p>
        </w:tc>
      </w:tr>
      <w:tr w:rsidR="007B0CFD" w:rsidRPr="00AB2AA6" w14:paraId="08750B5D" w14:textId="77777777" w:rsidTr="00F84190">
        <w:tc>
          <w:tcPr>
            <w:tcW w:w="2547" w:type="dxa"/>
          </w:tcPr>
          <w:p w14:paraId="4F7FFE22" w14:textId="77777777" w:rsidR="007B0CFD" w:rsidRPr="003D5D1E" w:rsidRDefault="007B0CFD" w:rsidP="00F84190">
            <w:pPr>
              <w:rPr>
                <w:rFonts w:cstheme="minorHAnsi"/>
              </w:rPr>
            </w:pPr>
            <w:r>
              <w:rPr>
                <w:rFonts w:cstheme="minorHAnsi"/>
              </w:rPr>
              <w:t>Versienummer</w:t>
            </w:r>
          </w:p>
        </w:tc>
        <w:tc>
          <w:tcPr>
            <w:tcW w:w="6515" w:type="dxa"/>
          </w:tcPr>
          <w:p w14:paraId="7C454500" w14:textId="4071CD21" w:rsidR="007B0CFD" w:rsidRPr="003D5D1E" w:rsidRDefault="007B0CFD" w:rsidP="00F84190">
            <w:pPr>
              <w:rPr>
                <w:rFonts w:cstheme="minorHAnsi"/>
              </w:rPr>
            </w:pPr>
            <w:r>
              <w:rPr>
                <w:rFonts w:cstheme="minorHAnsi"/>
              </w:rPr>
              <w:t>Versie 1</w:t>
            </w:r>
          </w:p>
        </w:tc>
      </w:tr>
      <w:tr w:rsidR="007B0CFD" w:rsidRPr="00AB2AA6" w14:paraId="00C92BB2" w14:textId="77777777" w:rsidTr="00F84190">
        <w:tc>
          <w:tcPr>
            <w:tcW w:w="2547" w:type="dxa"/>
          </w:tcPr>
          <w:p w14:paraId="0D4193BA" w14:textId="77777777" w:rsidR="007B0CFD" w:rsidRDefault="007B0CFD" w:rsidP="00F84190">
            <w:pPr>
              <w:rPr>
                <w:rFonts w:cstheme="minorHAnsi"/>
              </w:rPr>
            </w:pPr>
            <w:r>
              <w:rPr>
                <w:rFonts w:cstheme="minorHAnsi"/>
              </w:rPr>
              <w:t>Datum schrijven</w:t>
            </w:r>
          </w:p>
        </w:tc>
        <w:tc>
          <w:tcPr>
            <w:tcW w:w="6515" w:type="dxa"/>
          </w:tcPr>
          <w:p w14:paraId="27CD0F1A" w14:textId="44D8DB4E" w:rsidR="007B0CFD" w:rsidRDefault="002E5C30" w:rsidP="00F84190">
            <w:pPr>
              <w:rPr>
                <w:rFonts w:cstheme="minorHAnsi"/>
              </w:rPr>
            </w:pPr>
            <w:r>
              <w:rPr>
                <w:rFonts w:cstheme="minorHAnsi"/>
              </w:rPr>
              <w:t>januari</w:t>
            </w:r>
            <w:r w:rsidR="007B0CFD">
              <w:rPr>
                <w:rFonts w:cstheme="minorHAnsi"/>
              </w:rPr>
              <w:t xml:space="preserve"> 202</w:t>
            </w:r>
            <w:r>
              <w:rPr>
                <w:rFonts w:cstheme="minorHAnsi"/>
              </w:rPr>
              <w:t>5</w:t>
            </w:r>
          </w:p>
        </w:tc>
      </w:tr>
      <w:tr w:rsidR="007B0CFD" w:rsidRPr="00AB2AA6" w14:paraId="4553B8A6" w14:textId="77777777" w:rsidTr="00F84190">
        <w:tc>
          <w:tcPr>
            <w:tcW w:w="2547" w:type="dxa"/>
          </w:tcPr>
          <w:p w14:paraId="409DF793" w14:textId="77777777" w:rsidR="007B0CFD" w:rsidRDefault="007B0CFD" w:rsidP="00F84190">
            <w:pPr>
              <w:rPr>
                <w:rFonts w:cstheme="minorHAnsi"/>
              </w:rPr>
            </w:pPr>
            <w:r>
              <w:rPr>
                <w:rFonts w:cstheme="minorHAnsi"/>
              </w:rPr>
              <w:t>Herzien</w:t>
            </w:r>
          </w:p>
        </w:tc>
        <w:tc>
          <w:tcPr>
            <w:tcW w:w="6515" w:type="dxa"/>
          </w:tcPr>
          <w:p w14:paraId="072F86D1" w14:textId="77777777" w:rsidR="007B0CFD" w:rsidRDefault="007B0CFD" w:rsidP="00F84190">
            <w:pPr>
              <w:rPr>
                <w:rFonts w:cstheme="minorHAnsi"/>
              </w:rPr>
            </w:pPr>
          </w:p>
        </w:tc>
      </w:tr>
    </w:tbl>
    <w:p w14:paraId="37DF7F0A" w14:textId="77777777" w:rsidR="007B0CFD" w:rsidRPr="00140827" w:rsidRDefault="007B0CFD" w:rsidP="007B0CFD">
      <w:pPr>
        <w:jc w:val="center"/>
        <w:rPr>
          <w:b/>
          <w:sz w:val="36"/>
          <w:szCs w:val="36"/>
        </w:rPr>
      </w:pPr>
    </w:p>
    <w:p w14:paraId="0A01D4D3" w14:textId="6341BCA7" w:rsidR="007A46DB" w:rsidRDefault="007A46DB"/>
    <w:p w14:paraId="6BEF478E" w14:textId="5598FA36" w:rsidR="00753022" w:rsidRDefault="00753022"/>
    <w:p w14:paraId="68C3CB8C" w14:textId="3A64A336" w:rsidR="00753022" w:rsidRDefault="00753022"/>
    <w:p w14:paraId="41D610EE" w14:textId="4C544AC9" w:rsidR="00753022" w:rsidRDefault="00753022"/>
    <w:p w14:paraId="58C5D011" w14:textId="37CC0E38" w:rsidR="00753022" w:rsidRDefault="00753022"/>
    <w:p w14:paraId="36C93B12" w14:textId="54CB6564" w:rsidR="00753022" w:rsidRPr="00753022" w:rsidRDefault="00753022" w:rsidP="0052011B">
      <w:pPr>
        <w:pStyle w:val="Kop1"/>
      </w:pPr>
      <w:r w:rsidRPr="00753022">
        <w:t>Inhoudsopgave</w:t>
      </w:r>
    </w:p>
    <w:p w14:paraId="19FD7EDA" w14:textId="77777777" w:rsidR="00753022" w:rsidRDefault="00753022" w:rsidP="00753022"/>
    <w:p w14:paraId="60EBF203" w14:textId="4743997C" w:rsidR="00753022" w:rsidRDefault="00753022" w:rsidP="00753022">
      <w:r>
        <w:t>Inleiding</w:t>
      </w:r>
      <w:r>
        <w:tab/>
      </w:r>
      <w:r>
        <w:tab/>
      </w:r>
      <w:r>
        <w:tab/>
      </w:r>
      <w:r>
        <w:tab/>
      </w:r>
      <w:r>
        <w:tab/>
      </w:r>
      <w:r>
        <w:tab/>
      </w:r>
      <w:r>
        <w:tab/>
        <w:t>3</w:t>
      </w:r>
    </w:p>
    <w:p w14:paraId="0764052A" w14:textId="77777777" w:rsidR="00B26974" w:rsidRDefault="00B26974" w:rsidP="00753022"/>
    <w:p w14:paraId="56B03A13" w14:textId="00489F5A" w:rsidR="00753022" w:rsidRDefault="00753022" w:rsidP="00753022">
      <w:r>
        <w:t xml:space="preserve">Doel van het beleid </w:t>
      </w:r>
      <w:r>
        <w:tab/>
      </w:r>
      <w:r>
        <w:tab/>
      </w:r>
      <w:r>
        <w:tab/>
      </w:r>
      <w:r>
        <w:tab/>
      </w:r>
      <w:r>
        <w:tab/>
      </w:r>
      <w:r>
        <w:tab/>
      </w:r>
      <w:r w:rsidR="00B26974">
        <w:t>4</w:t>
      </w:r>
    </w:p>
    <w:p w14:paraId="41B0D4B4" w14:textId="4D4FB9F8" w:rsidR="00753022" w:rsidRDefault="00753022" w:rsidP="00753022">
      <w:r>
        <w:t xml:space="preserve">Beleidscyclus </w:t>
      </w:r>
      <w:r>
        <w:tab/>
      </w:r>
      <w:r>
        <w:tab/>
      </w:r>
      <w:r>
        <w:tab/>
      </w:r>
      <w:r>
        <w:tab/>
      </w:r>
      <w:r>
        <w:tab/>
      </w:r>
      <w:r>
        <w:tab/>
      </w:r>
      <w:r>
        <w:tab/>
      </w:r>
      <w:r w:rsidR="00B26974">
        <w:t>4</w:t>
      </w:r>
    </w:p>
    <w:p w14:paraId="37DCC326" w14:textId="66E55505" w:rsidR="00753022" w:rsidRDefault="00B26974" w:rsidP="00753022">
      <w:r>
        <w:t>Pedagogisch beleidsontwikkeling</w:t>
      </w:r>
      <w:r>
        <w:tab/>
      </w:r>
      <w:r>
        <w:tab/>
      </w:r>
      <w:r w:rsidR="00753022">
        <w:tab/>
      </w:r>
      <w:r w:rsidR="00753022">
        <w:tab/>
      </w:r>
      <w:r>
        <w:t>4</w:t>
      </w:r>
    </w:p>
    <w:p w14:paraId="3D0F9C0A" w14:textId="77777777" w:rsidR="00B26974" w:rsidRDefault="00B26974" w:rsidP="00753022"/>
    <w:p w14:paraId="2B3766C4" w14:textId="7B3DF270" w:rsidR="00753022" w:rsidRDefault="00753022" w:rsidP="00753022">
      <w:r>
        <w:t xml:space="preserve">Pedagogische coaching </w:t>
      </w:r>
      <w:r>
        <w:tab/>
      </w:r>
      <w:r>
        <w:tab/>
      </w:r>
      <w:r>
        <w:tab/>
      </w:r>
      <w:r>
        <w:tab/>
      </w:r>
      <w:r>
        <w:tab/>
      </w:r>
      <w:r w:rsidR="00B26974">
        <w:t>5</w:t>
      </w:r>
    </w:p>
    <w:p w14:paraId="24B0D201" w14:textId="035E87E8" w:rsidR="00B26974" w:rsidRDefault="00753022" w:rsidP="00B26974">
      <w:pPr>
        <w:ind w:firstLine="708"/>
        <w:rPr>
          <w:i/>
          <w:iCs/>
        </w:rPr>
      </w:pPr>
      <w:r w:rsidRPr="00B26974">
        <w:rPr>
          <w:i/>
          <w:iCs/>
        </w:rPr>
        <w:t xml:space="preserve">Invulling pedagogische coaching </w:t>
      </w:r>
      <w:r w:rsidR="00B26974">
        <w:rPr>
          <w:i/>
          <w:iCs/>
        </w:rPr>
        <w:tab/>
      </w:r>
      <w:r w:rsidR="00B26974">
        <w:rPr>
          <w:i/>
          <w:iCs/>
        </w:rPr>
        <w:tab/>
      </w:r>
      <w:r w:rsidR="00B26974">
        <w:rPr>
          <w:i/>
          <w:iCs/>
        </w:rPr>
        <w:tab/>
        <w:t>5</w:t>
      </w:r>
    </w:p>
    <w:p w14:paraId="32B74BFA" w14:textId="2461258A" w:rsidR="00753022" w:rsidRPr="00B26974" w:rsidRDefault="00B26974" w:rsidP="00B26974">
      <w:pPr>
        <w:ind w:firstLine="708"/>
        <w:rPr>
          <w:i/>
          <w:iCs/>
        </w:rPr>
      </w:pPr>
      <w:r w:rsidRPr="00B26974">
        <w:rPr>
          <w:i/>
          <w:iCs/>
        </w:rPr>
        <w:t>Afspraken voor coaching 202</w:t>
      </w:r>
      <w:r w:rsidR="002E5C30">
        <w:rPr>
          <w:i/>
          <w:iCs/>
        </w:rPr>
        <w:t>5</w:t>
      </w:r>
      <w:r w:rsidR="00753022" w:rsidRPr="00B26974">
        <w:rPr>
          <w:i/>
          <w:iCs/>
        </w:rPr>
        <w:tab/>
      </w:r>
      <w:r w:rsidR="00753022" w:rsidRPr="00B26974">
        <w:rPr>
          <w:i/>
          <w:iCs/>
        </w:rPr>
        <w:tab/>
      </w:r>
      <w:r w:rsidR="00753022" w:rsidRPr="00B26974">
        <w:rPr>
          <w:i/>
          <w:iCs/>
        </w:rPr>
        <w:tab/>
      </w:r>
      <w:r w:rsidRPr="00B26974">
        <w:rPr>
          <w:i/>
          <w:iCs/>
        </w:rPr>
        <w:t>5</w:t>
      </w:r>
    </w:p>
    <w:p w14:paraId="78297D36" w14:textId="1B264457" w:rsidR="00B26974" w:rsidRDefault="00B26974" w:rsidP="00B26974">
      <w:pPr>
        <w:ind w:firstLine="708"/>
        <w:rPr>
          <w:i/>
          <w:iCs/>
        </w:rPr>
      </w:pPr>
      <w:r w:rsidRPr="00B26974">
        <w:rPr>
          <w:i/>
          <w:iCs/>
        </w:rPr>
        <w:t>Bepaling aantal uur pedagogische coaching</w:t>
      </w:r>
      <w:r>
        <w:rPr>
          <w:i/>
          <w:iCs/>
        </w:rPr>
        <w:tab/>
      </w:r>
      <w:r>
        <w:rPr>
          <w:i/>
          <w:iCs/>
        </w:rPr>
        <w:tab/>
        <w:t>5</w:t>
      </w:r>
    </w:p>
    <w:p w14:paraId="26188B02" w14:textId="75E7FEF3" w:rsidR="00B26974" w:rsidRDefault="00B26974" w:rsidP="00B26974">
      <w:pPr>
        <w:ind w:firstLine="708"/>
        <w:rPr>
          <w:i/>
          <w:iCs/>
        </w:rPr>
      </w:pPr>
      <w:r>
        <w:rPr>
          <w:i/>
          <w:iCs/>
        </w:rPr>
        <w:t>Vormen van coaching</w:t>
      </w:r>
      <w:r>
        <w:rPr>
          <w:i/>
          <w:iCs/>
        </w:rPr>
        <w:tab/>
      </w:r>
      <w:r>
        <w:rPr>
          <w:i/>
          <w:iCs/>
        </w:rPr>
        <w:tab/>
      </w:r>
      <w:r>
        <w:rPr>
          <w:i/>
          <w:iCs/>
        </w:rPr>
        <w:tab/>
      </w:r>
      <w:r>
        <w:rPr>
          <w:i/>
          <w:iCs/>
        </w:rPr>
        <w:tab/>
      </w:r>
      <w:r>
        <w:rPr>
          <w:i/>
          <w:iCs/>
        </w:rPr>
        <w:tab/>
        <w:t>6</w:t>
      </w:r>
    </w:p>
    <w:p w14:paraId="4DE86362" w14:textId="77777777" w:rsidR="00B26974" w:rsidRDefault="00B26974" w:rsidP="00B26974">
      <w:pPr>
        <w:rPr>
          <w:i/>
          <w:iCs/>
        </w:rPr>
      </w:pPr>
    </w:p>
    <w:p w14:paraId="3CEA7FB3" w14:textId="5FBDA08C" w:rsidR="00753022" w:rsidRDefault="00753022" w:rsidP="00B26974">
      <w:r w:rsidRPr="00B26974">
        <w:t>Borging van de kwaliteit</w:t>
      </w:r>
      <w:r>
        <w:t xml:space="preserve"> </w:t>
      </w:r>
      <w:r>
        <w:tab/>
      </w:r>
      <w:r>
        <w:tab/>
      </w:r>
      <w:r>
        <w:tab/>
      </w:r>
      <w:r>
        <w:tab/>
      </w:r>
      <w:r w:rsidR="00B26974">
        <w:tab/>
      </w:r>
      <w:r w:rsidR="00E41A34">
        <w:t>6</w:t>
      </w:r>
    </w:p>
    <w:p w14:paraId="119002DB" w14:textId="60619122" w:rsidR="00753022" w:rsidRPr="00B10323" w:rsidRDefault="00B26974" w:rsidP="00753022">
      <w:pPr>
        <w:rPr>
          <w:i/>
          <w:iCs/>
        </w:rPr>
      </w:pPr>
      <w:r>
        <w:tab/>
      </w:r>
      <w:r w:rsidRPr="00B10323">
        <w:rPr>
          <w:i/>
          <w:iCs/>
        </w:rPr>
        <w:t>Draagvlak</w:t>
      </w:r>
      <w:r w:rsidRPr="00B10323">
        <w:rPr>
          <w:i/>
          <w:iCs/>
        </w:rPr>
        <w:tab/>
      </w:r>
      <w:r w:rsidRPr="00B10323">
        <w:rPr>
          <w:i/>
          <w:iCs/>
        </w:rPr>
        <w:tab/>
      </w:r>
      <w:r w:rsidRPr="00B10323">
        <w:rPr>
          <w:i/>
          <w:iCs/>
        </w:rPr>
        <w:tab/>
      </w:r>
      <w:r w:rsidRPr="00B10323">
        <w:rPr>
          <w:i/>
          <w:iCs/>
        </w:rPr>
        <w:tab/>
      </w:r>
      <w:r w:rsidRPr="00B10323">
        <w:rPr>
          <w:i/>
          <w:iCs/>
        </w:rPr>
        <w:tab/>
      </w:r>
      <w:r w:rsidRPr="00B10323">
        <w:rPr>
          <w:i/>
          <w:iCs/>
        </w:rPr>
        <w:tab/>
      </w:r>
      <w:r w:rsidR="00E41A34">
        <w:rPr>
          <w:i/>
          <w:iCs/>
        </w:rPr>
        <w:t>6</w:t>
      </w:r>
      <w:r w:rsidR="00753022" w:rsidRPr="00B10323">
        <w:rPr>
          <w:i/>
          <w:iCs/>
        </w:rPr>
        <w:tab/>
      </w:r>
      <w:r w:rsidR="00753022" w:rsidRPr="00B10323">
        <w:rPr>
          <w:i/>
          <w:iCs/>
        </w:rPr>
        <w:tab/>
      </w:r>
      <w:r w:rsidR="00753022" w:rsidRPr="00B10323">
        <w:rPr>
          <w:i/>
          <w:iCs/>
        </w:rPr>
        <w:tab/>
      </w:r>
      <w:r w:rsidR="00753022" w:rsidRPr="00B10323">
        <w:rPr>
          <w:i/>
          <w:iCs/>
        </w:rPr>
        <w:tab/>
      </w:r>
      <w:r w:rsidR="00753022" w:rsidRPr="00B10323">
        <w:rPr>
          <w:i/>
          <w:iCs/>
        </w:rPr>
        <w:tab/>
        <w:t xml:space="preserve">Ontwikkeling pedagogische coach  </w:t>
      </w:r>
      <w:r w:rsidR="00753022" w:rsidRPr="00B10323">
        <w:rPr>
          <w:i/>
          <w:iCs/>
        </w:rPr>
        <w:tab/>
      </w:r>
      <w:r w:rsidR="00753022" w:rsidRPr="00B10323">
        <w:rPr>
          <w:i/>
          <w:iCs/>
        </w:rPr>
        <w:tab/>
      </w:r>
      <w:r w:rsidR="00753022" w:rsidRPr="00B10323">
        <w:rPr>
          <w:i/>
          <w:iCs/>
        </w:rPr>
        <w:tab/>
      </w:r>
      <w:r w:rsidR="00E41A34">
        <w:rPr>
          <w:i/>
          <w:iCs/>
        </w:rPr>
        <w:t>6</w:t>
      </w:r>
    </w:p>
    <w:p w14:paraId="5CCA56B6" w14:textId="7FF31809" w:rsidR="00753022" w:rsidRPr="00B10323" w:rsidRDefault="00753022" w:rsidP="00B26974">
      <w:pPr>
        <w:ind w:firstLine="708"/>
        <w:rPr>
          <w:i/>
          <w:iCs/>
        </w:rPr>
      </w:pPr>
      <w:r w:rsidRPr="00B10323">
        <w:rPr>
          <w:i/>
          <w:iCs/>
        </w:rPr>
        <w:t xml:space="preserve">Evaluatie </w:t>
      </w:r>
      <w:r w:rsidRPr="00B10323">
        <w:rPr>
          <w:i/>
          <w:iCs/>
        </w:rPr>
        <w:tab/>
      </w:r>
      <w:r w:rsidRPr="00B10323">
        <w:rPr>
          <w:i/>
          <w:iCs/>
        </w:rPr>
        <w:tab/>
      </w:r>
      <w:r w:rsidRPr="00B10323">
        <w:rPr>
          <w:i/>
          <w:iCs/>
        </w:rPr>
        <w:tab/>
      </w:r>
      <w:r w:rsidRPr="00B10323">
        <w:rPr>
          <w:i/>
          <w:iCs/>
        </w:rPr>
        <w:tab/>
      </w:r>
      <w:r w:rsidRPr="00B10323">
        <w:rPr>
          <w:i/>
          <w:iCs/>
        </w:rPr>
        <w:tab/>
      </w:r>
      <w:r w:rsidRPr="00B10323">
        <w:rPr>
          <w:i/>
          <w:iCs/>
        </w:rPr>
        <w:tab/>
      </w:r>
      <w:r w:rsidR="00E41A34">
        <w:rPr>
          <w:i/>
          <w:iCs/>
        </w:rPr>
        <w:t>6</w:t>
      </w:r>
    </w:p>
    <w:p w14:paraId="2A4A3F5B" w14:textId="164A2E2A" w:rsidR="00753022" w:rsidRDefault="00753022" w:rsidP="00B26974">
      <w:pPr>
        <w:ind w:firstLine="708"/>
      </w:pPr>
      <w:r w:rsidRPr="00B10323">
        <w:rPr>
          <w:i/>
          <w:iCs/>
        </w:rPr>
        <w:t>Borging coachplan</w:t>
      </w:r>
      <w:r>
        <w:t xml:space="preserve"> </w:t>
      </w:r>
      <w:r>
        <w:tab/>
      </w:r>
      <w:r>
        <w:tab/>
      </w:r>
      <w:r>
        <w:tab/>
      </w:r>
      <w:r>
        <w:tab/>
      </w:r>
      <w:r>
        <w:tab/>
      </w:r>
      <w:r w:rsidR="00B26974">
        <w:t>7</w:t>
      </w:r>
    </w:p>
    <w:p w14:paraId="5008D8A3" w14:textId="7E6BB995" w:rsidR="00753022" w:rsidRDefault="00753022" w:rsidP="00753022"/>
    <w:p w14:paraId="05BB7734" w14:textId="03D8B2ED" w:rsidR="00753022" w:rsidRDefault="00753022" w:rsidP="00753022"/>
    <w:p w14:paraId="2B54E7F2" w14:textId="7352EB14" w:rsidR="00753022" w:rsidRDefault="00753022" w:rsidP="00753022"/>
    <w:p w14:paraId="4F1158FF" w14:textId="67901CDB" w:rsidR="00753022" w:rsidRDefault="00753022" w:rsidP="00753022"/>
    <w:p w14:paraId="1EAFDED1" w14:textId="5C03C8EC" w:rsidR="00753022" w:rsidRDefault="00753022" w:rsidP="00753022"/>
    <w:p w14:paraId="183FED23" w14:textId="677924AA" w:rsidR="00753022" w:rsidRDefault="00753022" w:rsidP="00753022"/>
    <w:p w14:paraId="2D807C81" w14:textId="3535262C" w:rsidR="00753022" w:rsidRDefault="00753022" w:rsidP="00753022"/>
    <w:p w14:paraId="5306407F" w14:textId="31E53229" w:rsidR="00753022" w:rsidRDefault="00753022" w:rsidP="00753022"/>
    <w:p w14:paraId="40C2298F" w14:textId="73C1248B" w:rsidR="00753022" w:rsidRDefault="00753022" w:rsidP="00753022"/>
    <w:p w14:paraId="53A3E148" w14:textId="51065980" w:rsidR="00753022" w:rsidRDefault="00753022" w:rsidP="00753022"/>
    <w:p w14:paraId="7BA4753D" w14:textId="3A345BCC" w:rsidR="00753022" w:rsidRDefault="00753022" w:rsidP="00753022"/>
    <w:p w14:paraId="05B26E97" w14:textId="2949434A" w:rsidR="00753022" w:rsidRDefault="00753022" w:rsidP="00753022"/>
    <w:p w14:paraId="7AA73CB4" w14:textId="7CD0C8E3" w:rsidR="00753022" w:rsidRDefault="00753022" w:rsidP="00753022"/>
    <w:p w14:paraId="70B7A446" w14:textId="5025FC5A" w:rsidR="00753022" w:rsidRDefault="00753022" w:rsidP="00753022"/>
    <w:p w14:paraId="5C4EEA53" w14:textId="5A8065FD" w:rsidR="00753022" w:rsidRDefault="00753022" w:rsidP="00753022"/>
    <w:p w14:paraId="0AD59413" w14:textId="3E9E455D" w:rsidR="00753022" w:rsidRDefault="00753022" w:rsidP="00753022"/>
    <w:p w14:paraId="58D7DDEB" w14:textId="6C69781B" w:rsidR="00753022" w:rsidRDefault="00753022" w:rsidP="00753022"/>
    <w:p w14:paraId="253187B1" w14:textId="782F49B8" w:rsidR="00753022" w:rsidRDefault="00753022" w:rsidP="00753022"/>
    <w:p w14:paraId="492C0F6E" w14:textId="3A58C4E8" w:rsidR="00753022" w:rsidRDefault="00753022" w:rsidP="00753022"/>
    <w:p w14:paraId="7A86B8DE" w14:textId="1D6F0C85" w:rsidR="00753022" w:rsidRDefault="00753022" w:rsidP="00753022"/>
    <w:p w14:paraId="48400523" w14:textId="5B11D9BE" w:rsidR="00753022" w:rsidRDefault="00753022" w:rsidP="00753022"/>
    <w:p w14:paraId="56DB398B" w14:textId="333B7C70" w:rsidR="00753022" w:rsidRDefault="00753022" w:rsidP="00753022"/>
    <w:p w14:paraId="0C21A098" w14:textId="011A9AC6" w:rsidR="00753022" w:rsidRDefault="00753022" w:rsidP="00753022"/>
    <w:p w14:paraId="1EEBF426" w14:textId="6C8536AB" w:rsidR="00753022" w:rsidRPr="00753022" w:rsidRDefault="00753022" w:rsidP="0052011B">
      <w:pPr>
        <w:pStyle w:val="Kop1"/>
      </w:pPr>
      <w:r w:rsidRPr="00753022">
        <w:lastRenderedPageBreak/>
        <w:t>Inleiding</w:t>
      </w:r>
    </w:p>
    <w:p w14:paraId="4D8F3601" w14:textId="77777777" w:rsidR="00753022" w:rsidRDefault="00753022" w:rsidP="00753022"/>
    <w:p w14:paraId="481BFA36" w14:textId="67D0993A" w:rsidR="00753022" w:rsidRDefault="00753022" w:rsidP="00753022">
      <w:r>
        <w:t>De Wet Innovatie en Kwaliteit Kinderopvang verbetert de kwaliteit en de toegankelijkheid van de kinderopvang. Volgens de wet IKK moet er vanaf 1 januari 2019 op elke kinderopvang locatie (met BKR registratie) een pedagogisch coach aangesteld zijn om de pedagogisch medewerker te coachen en extra ondersteuning te bieden bij het pedagogisch handelen</w:t>
      </w:r>
    </w:p>
    <w:p w14:paraId="48933D48" w14:textId="77777777" w:rsidR="00753022" w:rsidRDefault="00753022" w:rsidP="00753022"/>
    <w:p w14:paraId="130AB51C" w14:textId="74C3C252" w:rsidR="00753022" w:rsidRDefault="00753022" w:rsidP="00753022">
      <w:r>
        <w:t>In dit coach plan geven we een beschrijving van de inzet van de pedagogisch coach voor</w:t>
      </w:r>
      <w:r w:rsidR="00E72815">
        <w:t xml:space="preserve"> </w:t>
      </w:r>
      <w:proofErr w:type="spellStart"/>
      <w:r w:rsidR="00E72815">
        <w:t>kind</w:t>
      </w:r>
      <w:r w:rsidR="00C85081">
        <w:t>centrum</w:t>
      </w:r>
      <w:proofErr w:type="spellEnd"/>
      <w:r>
        <w:t xml:space="preserve"> </w:t>
      </w:r>
      <w:r w:rsidR="002506FE">
        <w:t>Ruimtepret</w:t>
      </w:r>
      <w:r>
        <w:t>. Dit beleidsdocument dient als leidraad om met het team te werken aan de inzet van de pedagogisch coach met als doel het verbeteren van de pedagogische kwaliteit bi</w:t>
      </w:r>
      <w:r w:rsidR="00C85081">
        <w:t xml:space="preserve">nnen </w:t>
      </w:r>
      <w:proofErr w:type="spellStart"/>
      <w:r w:rsidR="00C85081">
        <w:t>kindcentrum</w:t>
      </w:r>
      <w:proofErr w:type="spellEnd"/>
      <w:r w:rsidR="00C85081">
        <w:t xml:space="preserve"> </w:t>
      </w:r>
      <w:r w:rsidR="002506FE">
        <w:t>Ruimtepret</w:t>
      </w:r>
      <w:r>
        <w:t xml:space="preserve"> </w:t>
      </w:r>
    </w:p>
    <w:p w14:paraId="64D684C5" w14:textId="77777777" w:rsidR="00753022" w:rsidRDefault="00753022" w:rsidP="00753022"/>
    <w:p w14:paraId="75C12188" w14:textId="77777777" w:rsidR="00753022" w:rsidRDefault="00753022" w:rsidP="00753022">
      <w:r>
        <w:t xml:space="preserve">BOINK beschrijft het als volgt: </w:t>
      </w:r>
    </w:p>
    <w:p w14:paraId="1CD2AA66" w14:textId="6A8119A1" w:rsidR="00753022" w:rsidRPr="00753022" w:rsidRDefault="00753022" w:rsidP="00753022">
      <w:pPr>
        <w:rPr>
          <w:i/>
          <w:iCs/>
        </w:rPr>
      </w:pPr>
      <w:r w:rsidRPr="00753022">
        <w:rPr>
          <w:i/>
          <w:iCs/>
        </w:rPr>
        <w:t xml:space="preserve">Kinderopvang is een vak. De pedagogisch medewerkers zijn </w:t>
      </w:r>
    </w:p>
    <w:p w14:paraId="30F0885E" w14:textId="0D305BC4" w:rsidR="00753022" w:rsidRDefault="00753022" w:rsidP="00753022">
      <w:pPr>
        <w:rPr>
          <w:i/>
          <w:iCs/>
        </w:rPr>
      </w:pPr>
      <w:r w:rsidRPr="00753022">
        <w:rPr>
          <w:i/>
          <w:iCs/>
        </w:rPr>
        <w:t>professionals. Om hen te helpen bij hun dagelijkse werkzaamheden worden zij vanaf 1 januari 2019 gecoacht. Doel: het bevorderen van deskundigheid en professionele vaardigheden van pedagogisch medewerkers zodat de kwaliteit van hun werkzaamheden met de kinderen op de groepen verbetert.</w:t>
      </w:r>
    </w:p>
    <w:p w14:paraId="133D1D56" w14:textId="1DA35E65" w:rsidR="00753022" w:rsidRDefault="00753022" w:rsidP="00753022">
      <w:pPr>
        <w:rPr>
          <w:i/>
          <w:iCs/>
        </w:rPr>
      </w:pPr>
    </w:p>
    <w:p w14:paraId="1F68FFC4" w14:textId="1A28C917" w:rsidR="00E1582C" w:rsidRDefault="00E1582C" w:rsidP="00753022">
      <w:pPr>
        <w:rPr>
          <w:i/>
          <w:iCs/>
        </w:rPr>
      </w:pPr>
    </w:p>
    <w:p w14:paraId="29B72464" w14:textId="71FBCA2C" w:rsidR="00E1582C" w:rsidRDefault="00E1582C" w:rsidP="00753022">
      <w:pPr>
        <w:rPr>
          <w:i/>
          <w:iCs/>
        </w:rPr>
      </w:pPr>
    </w:p>
    <w:p w14:paraId="6387DC83" w14:textId="6E238865" w:rsidR="00E1582C" w:rsidRDefault="00E1582C" w:rsidP="00753022">
      <w:pPr>
        <w:rPr>
          <w:i/>
          <w:iCs/>
        </w:rPr>
      </w:pPr>
    </w:p>
    <w:p w14:paraId="64347FBA" w14:textId="4D14F848" w:rsidR="00E1582C" w:rsidRDefault="00E1582C" w:rsidP="00753022">
      <w:pPr>
        <w:rPr>
          <w:i/>
          <w:iCs/>
        </w:rPr>
      </w:pPr>
    </w:p>
    <w:p w14:paraId="3885C9B5" w14:textId="7F97FFA3" w:rsidR="00E1582C" w:rsidRDefault="00E1582C" w:rsidP="00753022">
      <w:pPr>
        <w:rPr>
          <w:i/>
          <w:iCs/>
        </w:rPr>
      </w:pPr>
    </w:p>
    <w:p w14:paraId="05371D15" w14:textId="2E6374B0" w:rsidR="00E1582C" w:rsidRDefault="00E1582C" w:rsidP="00753022">
      <w:pPr>
        <w:rPr>
          <w:i/>
          <w:iCs/>
        </w:rPr>
      </w:pPr>
    </w:p>
    <w:p w14:paraId="38805769" w14:textId="2EA617F5" w:rsidR="00E1582C" w:rsidRDefault="00E1582C" w:rsidP="00753022">
      <w:pPr>
        <w:rPr>
          <w:i/>
          <w:iCs/>
        </w:rPr>
      </w:pPr>
    </w:p>
    <w:p w14:paraId="34F1F06A" w14:textId="40A0E741" w:rsidR="00E1582C" w:rsidRDefault="00E1582C" w:rsidP="00753022">
      <w:pPr>
        <w:rPr>
          <w:i/>
          <w:iCs/>
        </w:rPr>
      </w:pPr>
    </w:p>
    <w:p w14:paraId="77D46CCC" w14:textId="2B5EB330" w:rsidR="00E1582C" w:rsidRDefault="00E1582C" w:rsidP="00753022">
      <w:pPr>
        <w:rPr>
          <w:i/>
          <w:iCs/>
        </w:rPr>
      </w:pPr>
    </w:p>
    <w:p w14:paraId="6B0D139F" w14:textId="6FB6BD22" w:rsidR="00E1582C" w:rsidRDefault="00E1582C" w:rsidP="00753022">
      <w:pPr>
        <w:rPr>
          <w:i/>
          <w:iCs/>
        </w:rPr>
      </w:pPr>
    </w:p>
    <w:p w14:paraId="5082C3A7" w14:textId="4398B2B6" w:rsidR="00E1582C" w:rsidRDefault="00E1582C" w:rsidP="00753022">
      <w:pPr>
        <w:rPr>
          <w:i/>
          <w:iCs/>
        </w:rPr>
      </w:pPr>
    </w:p>
    <w:p w14:paraId="540CD02D" w14:textId="0A9B22F2" w:rsidR="00E1582C" w:rsidRDefault="00E1582C" w:rsidP="00753022">
      <w:pPr>
        <w:rPr>
          <w:i/>
          <w:iCs/>
        </w:rPr>
      </w:pPr>
    </w:p>
    <w:p w14:paraId="7C985429" w14:textId="7AE19636" w:rsidR="00E1582C" w:rsidRDefault="00E1582C" w:rsidP="00753022">
      <w:pPr>
        <w:rPr>
          <w:i/>
          <w:iCs/>
        </w:rPr>
      </w:pPr>
    </w:p>
    <w:p w14:paraId="3B4C966B" w14:textId="04336A01" w:rsidR="00E1582C" w:rsidRDefault="00E1582C" w:rsidP="00753022">
      <w:pPr>
        <w:rPr>
          <w:i/>
          <w:iCs/>
        </w:rPr>
      </w:pPr>
    </w:p>
    <w:p w14:paraId="437667C1" w14:textId="30772437" w:rsidR="00E1582C" w:rsidRDefault="00E1582C" w:rsidP="00753022">
      <w:pPr>
        <w:rPr>
          <w:i/>
          <w:iCs/>
        </w:rPr>
      </w:pPr>
    </w:p>
    <w:p w14:paraId="65B5284C" w14:textId="71D7CF09" w:rsidR="00E1582C" w:rsidRDefault="00E1582C" w:rsidP="00753022">
      <w:pPr>
        <w:rPr>
          <w:i/>
          <w:iCs/>
        </w:rPr>
      </w:pPr>
    </w:p>
    <w:p w14:paraId="7F2E8DE4" w14:textId="38066D53" w:rsidR="00E1582C" w:rsidRDefault="00E1582C" w:rsidP="00753022">
      <w:pPr>
        <w:rPr>
          <w:i/>
          <w:iCs/>
        </w:rPr>
      </w:pPr>
    </w:p>
    <w:p w14:paraId="699CC89D" w14:textId="3EC92978" w:rsidR="00E1582C" w:rsidRDefault="00E1582C" w:rsidP="00753022">
      <w:pPr>
        <w:rPr>
          <w:i/>
          <w:iCs/>
        </w:rPr>
      </w:pPr>
    </w:p>
    <w:p w14:paraId="4648B2CA" w14:textId="6DFFD32F" w:rsidR="00E1582C" w:rsidRDefault="00E1582C" w:rsidP="00753022">
      <w:pPr>
        <w:rPr>
          <w:i/>
          <w:iCs/>
        </w:rPr>
      </w:pPr>
    </w:p>
    <w:p w14:paraId="0A55B02F" w14:textId="1454A32A" w:rsidR="00E1582C" w:rsidRDefault="00E1582C" w:rsidP="00753022">
      <w:pPr>
        <w:rPr>
          <w:i/>
          <w:iCs/>
        </w:rPr>
      </w:pPr>
    </w:p>
    <w:p w14:paraId="0E043C8E" w14:textId="5393D333" w:rsidR="00E1582C" w:rsidRDefault="00E1582C" w:rsidP="00753022">
      <w:pPr>
        <w:rPr>
          <w:i/>
          <w:iCs/>
        </w:rPr>
      </w:pPr>
    </w:p>
    <w:p w14:paraId="691A2D88" w14:textId="2C51AABA" w:rsidR="00E1582C" w:rsidRDefault="00E1582C" w:rsidP="00753022">
      <w:pPr>
        <w:rPr>
          <w:i/>
          <w:iCs/>
        </w:rPr>
      </w:pPr>
    </w:p>
    <w:p w14:paraId="540F5FC3" w14:textId="6CD98C89" w:rsidR="00E1582C" w:rsidRDefault="00E1582C" w:rsidP="00753022">
      <w:pPr>
        <w:rPr>
          <w:i/>
          <w:iCs/>
        </w:rPr>
      </w:pPr>
    </w:p>
    <w:p w14:paraId="70F155A8" w14:textId="757011D4" w:rsidR="00E1582C" w:rsidRDefault="00E1582C" w:rsidP="00753022">
      <w:pPr>
        <w:rPr>
          <w:i/>
          <w:iCs/>
        </w:rPr>
      </w:pPr>
    </w:p>
    <w:p w14:paraId="6768DF55" w14:textId="3D4CC0AE" w:rsidR="00E1582C" w:rsidRDefault="00E1582C" w:rsidP="00753022">
      <w:pPr>
        <w:rPr>
          <w:i/>
          <w:iCs/>
        </w:rPr>
      </w:pPr>
    </w:p>
    <w:p w14:paraId="4488B644" w14:textId="77777777" w:rsidR="00E1582C" w:rsidRDefault="00E1582C" w:rsidP="00753022">
      <w:pPr>
        <w:rPr>
          <w:i/>
          <w:iCs/>
        </w:rPr>
      </w:pPr>
    </w:p>
    <w:p w14:paraId="5AB42D83" w14:textId="77777777" w:rsidR="00B10323" w:rsidRDefault="00B10323" w:rsidP="0052011B">
      <w:pPr>
        <w:pStyle w:val="Kop1"/>
      </w:pPr>
    </w:p>
    <w:p w14:paraId="0F62BA4D" w14:textId="3D43522C" w:rsidR="00753022" w:rsidRPr="00753022" w:rsidRDefault="00753022" w:rsidP="0052011B">
      <w:pPr>
        <w:pStyle w:val="Kop1"/>
      </w:pPr>
      <w:r w:rsidRPr="00753022">
        <w:t xml:space="preserve">Doel van het beleid </w:t>
      </w:r>
    </w:p>
    <w:p w14:paraId="4A03FE1F" w14:textId="77777777" w:rsidR="00753022" w:rsidRDefault="00753022" w:rsidP="00753022">
      <w:pPr>
        <w:rPr>
          <w:i/>
          <w:iCs/>
        </w:rPr>
      </w:pPr>
    </w:p>
    <w:p w14:paraId="1B5C8CA6" w14:textId="21C4E9A0" w:rsidR="00753022" w:rsidRPr="00E1582C" w:rsidRDefault="00753022" w:rsidP="00753022">
      <w:r w:rsidRPr="00E1582C">
        <w:t xml:space="preserve">Op 1 januari van elk jaar stelt de kinderopvangondernemer vast, hoeveel uur inzet vereist is voor de pedagogische coaching. De ondernemer bepaald samen met </w:t>
      </w:r>
      <w:r w:rsidR="00486B36">
        <w:t>Ruimtepret</w:t>
      </w:r>
      <w:r w:rsidR="0052011B" w:rsidRPr="00E1582C">
        <w:t xml:space="preserve"> </w:t>
      </w:r>
      <w:r w:rsidRPr="00E1582C">
        <w:t xml:space="preserve">schriftelijk vast in </w:t>
      </w:r>
      <w:r w:rsidR="0052011B" w:rsidRPr="00E1582C">
        <w:t>dit document</w:t>
      </w:r>
      <w:r w:rsidRPr="00E1582C">
        <w:t xml:space="preserve">. </w:t>
      </w:r>
    </w:p>
    <w:p w14:paraId="4E220368" w14:textId="77777777" w:rsidR="00753022" w:rsidRPr="00E1582C" w:rsidRDefault="00753022" w:rsidP="00753022"/>
    <w:p w14:paraId="5F14F0FA" w14:textId="11C5D9AE" w:rsidR="00753022" w:rsidRPr="00E1582C" w:rsidRDefault="00753022" w:rsidP="00753022">
      <w:r w:rsidRPr="00E1582C">
        <w:t xml:space="preserve">Dit beleidsdocument is een dynamisch document. </w:t>
      </w:r>
    </w:p>
    <w:p w14:paraId="20A0088F" w14:textId="77777777" w:rsidR="00753022" w:rsidRDefault="00753022" w:rsidP="00753022">
      <w:pPr>
        <w:rPr>
          <w:i/>
          <w:iCs/>
        </w:rPr>
      </w:pPr>
    </w:p>
    <w:p w14:paraId="1B3EC480" w14:textId="77777777" w:rsidR="00753022" w:rsidRPr="00753022" w:rsidRDefault="00753022" w:rsidP="0052011B">
      <w:pPr>
        <w:pStyle w:val="Kop1"/>
      </w:pPr>
      <w:r w:rsidRPr="00753022">
        <w:t xml:space="preserve">Beleidscyclus </w:t>
      </w:r>
    </w:p>
    <w:p w14:paraId="280C2ACA" w14:textId="77777777" w:rsidR="00753022" w:rsidRPr="00E1582C" w:rsidRDefault="00753022" w:rsidP="00753022"/>
    <w:p w14:paraId="1B28C90E" w14:textId="51F7CA7F" w:rsidR="001C75E0" w:rsidRPr="00E1582C" w:rsidRDefault="00753022" w:rsidP="001C75E0">
      <w:r w:rsidRPr="00E1582C">
        <w:t>De duur van dit beleidsdocument is 1 jaar. Elk jaar zal er een nieuw Coach plan geschreven worden. De pedagogisch coach zal alle coach activiteiten vastleggen in een daarvoor ontwikkeld registratieformulier. D</w:t>
      </w:r>
      <w:r w:rsidR="00B10323">
        <w:t>it document</w:t>
      </w:r>
      <w:r w:rsidRPr="00E1582C">
        <w:t xml:space="preserve"> zal in een apart bestand opgenomen worden. </w:t>
      </w:r>
    </w:p>
    <w:p w14:paraId="278F7A29" w14:textId="77777777" w:rsidR="001C75E0" w:rsidRPr="001C75E0" w:rsidRDefault="001C75E0" w:rsidP="001C75E0">
      <w:pPr>
        <w:keepNext/>
        <w:keepLines/>
        <w:spacing w:before="240"/>
        <w:outlineLvl w:val="0"/>
        <w:rPr>
          <w:rFonts w:asciiTheme="majorHAnsi" w:eastAsia="Times New Roman" w:hAnsiTheme="majorHAnsi" w:cstheme="majorBidi"/>
          <w:color w:val="2F5496" w:themeColor="accent1" w:themeShade="BF"/>
          <w:sz w:val="32"/>
          <w:szCs w:val="32"/>
          <w:shd w:val="clear" w:color="auto" w:fill="FFFFFF"/>
          <w:lang w:eastAsia="nl-NL"/>
        </w:rPr>
      </w:pPr>
      <w:bookmarkStart w:id="0" w:name="_Toc95910170"/>
      <w:bookmarkStart w:id="1" w:name="_Hlk124425278"/>
      <w:r w:rsidRPr="001C75E0">
        <w:rPr>
          <w:rFonts w:asciiTheme="majorHAnsi" w:eastAsia="Times New Roman" w:hAnsiTheme="majorHAnsi" w:cstheme="majorBidi"/>
          <w:color w:val="2F5496" w:themeColor="accent1" w:themeShade="BF"/>
          <w:sz w:val="32"/>
          <w:szCs w:val="32"/>
          <w:shd w:val="clear" w:color="auto" w:fill="FFFFFF"/>
          <w:lang w:eastAsia="nl-NL"/>
        </w:rPr>
        <w:t>Pedagogisch beleidsontwikkeling</w:t>
      </w:r>
      <w:bookmarkEnd w:id="0"/>
    </w:p>
    <w:p w14:paraId="464E310A" w14:textId="77777777" w:rsidR="001C75E0" w:rsidRPr="001C75E0" w:rsidRDefault="001C75E0" w:rsidP="001C75E0">
      <w:pPr>
        <w:rPr>
          <w:rFonts w:eastAsia="Times New Roman" w:cstheme="minorHAnsi"/>
          <w:color w:val="000000"/>
          <w:shd w:val="clear" w:color="auto" w:fill="FFFFFF"/>
          <w:lang w:eastAsia="nl-NL"/>
        </w:rPr>
      </w:pPr>
    </w:p>
    <w:p w14:paraId="40BC24AD" w14:textId="6FDA5AE8" w:rsidR="001C75E0" w:rsidRPr="001C75E0" w:rsidRDefault="001C75E0" w:rsidP="001C75E0">
      <w:pPr>
        <w:rPr>
          <w:rFonts w:eastAsia="Times New Roman" w:cstheme="minorHAnsi"/>
          <w:color w:val="000000"/>
          <w:shd w:val="clear" w:color="auto" w:fill="FFFFFF"/>
          <w:lang w:eastAsia="nl-NL"/>
        </w:rPr>
      </w:pPr>
      <w:r w:rsidRPr="001C75E0">
        <w:rPr>
          <w:rFonts w:eastAsia="Times New Roman" w:cstheme="minorHAnsi"/>
          <w:color w:val="000000"/>
          <w:shd w:val="clear" w:color="auto" w:fill="FFFFFF"/>
          <w:lang w:eastAsia="nl-NL"/>
        </w:rPr>
        <w:t>De pedagogisch beleidsmedewerker ontwikkelt het pedagogisch beleid van</w:t>
      </w:r>
      <w:r w:rsidRPr="001C75E0">
        <w:rPr>
          <w:rFonts w:cstheme="minorHAnsi"/>
          <w:b/>
          <w:bCs/>
          <w:color w:val="1F3864" w:themeColor="accent1" w:themeShade="80"/>
          <w:shd w:val="clear" w:color="auto" w:fill="FFFFFF"/>
        </w:rPr>
        <w:t xml:space="preserve"> </w:t>
      </w:r>
      <w:proofErr w:type="spellStart"/>
      <w:r w:rsidR="00B10323" w:rsidRPr="00B10323">
        <w:rPr>
          <w:rFonts w:cstheme="minorHAnsi"/>
          <w:shd w:val="clear" w:color="auto" w:fill="FFFFFF"/>
        </w:rPr>
        <w:t>Kind</w:t>
      </w:r>
      <w:r w:rsidR="00C85081">
        <w:rPr>
          <w:rFonts w:cstheme="minorHAnsi"/>
          <w:shd w:val="clear" w:color="auto" w:fill="FFFFFF"/>
        </w:rPr>
        <w:t>centrum</w:t>
      </w:r>
      <w:proofErr w:type="spellEnd"/>
      <w:r w:rsidR="00C85081">
        <w:rPr>
          <w:rFonts w:cstheme="minorHAnsi"/>
          <w:shd w:val="clear" w:color="auto" w:fill="FFFFFF"/>
        </w:rPr>
        <w:t xml:space="preserve"> Ruimtepret</w:t>
      </w:r>
      <w:r w:rsidRPr="001C75E0">
        <w:rPr>
          <w:rFonts w:cstheme="minorHAnsi"/>
          <w:b/>
          <w:bCs/>
          <w:color w:val="1F3864" w:themeColor="accent1" w:themeShade="80"/>
          <w:shd w:val="clear" w:color="auto" w:fill="FFFFFF"/>
        </w:rPr>
        <w:t>.</w:t>
      </w:r>
      <w:r w:rsidRPr="001C75E0">
        <w:rPr>
          <w:rFonts w:eastAsia="Times New Roman" w:cstheme="minorHAnsi"/>
          <w:color w:val="000000"/>
          <w:shd w:val="clear" w:color="auto" w:fill="FFFFFF"/>
          <w:lang w:eastAsia="nl-NL"/>
        </w:rPr>
        <w:t xml:space="preserve"> Het pedagogisch beleid is breder dan alleen het pedagogisch beleidsplan, het omvat al het beleid dat raakt aan de pedagogische praktijk.</w:t>
      </w:r>
    </w:p>
    <w:p w14:paraId="0CD7C4BC" w14:textId="77777777" w:rsidR="001C75E0" w:rsidRPr="001C75E0" w:rsidRDefault="001C75E0" w:rsidP="001C75E0">
      <w:pPr>
        <w:keepNext/>
        <w:keepLines/>
        <w:spacing w:before="40"/>
        <w:outlineLvl w:val="1"/>
        <w:rPr>
          <w:rFonts w:asciiTheme="majorHAnsi" w:eastAsia="Times New Roman" w:hAnsiTheme="majorHAnsi" w:cstheme="majorBidi"/>
          <w:color w:val="2F5496" w:themeColor="accent1" w:themeShade="BF"/>
          <w:sz w:val="26"/>
          <w:szCs w:val="26"/>
          <w:shd w:val="clear" w:color="auto" w:fill="FFFFFF"/>
          <w:lang w:eastAsia="nl-NL"/>
        </w:rPr>
      </w:pPr>
    </w:p>
    <w:p w14:paraId="4CA32980" w14:textId="0D3075D3" w:rsidR="001C75E0" w:rsidRPr="001C75E0" w:rsidRDefault="001C75E0" w:rsidP="001C75E0">
      <w:pPr>
        <w:keepNext/>
        <w:keepLines/>
        <w:spacing w:before="40"/>
        <w:outlineLvl w:val="1"/>
        <w:rPr>
          <w:rFonts w:asciiTheme="majorHAnsi" w:eastAsiaTheme="majorEastAsia" w:hAnsiTheme="majorHAnsi" w:cstheme="majorBidi"/>
          <w:color w:val="2F5496" w:themeColor="accent1" w:themeShade="BF"/>
          <w:sz w:val="26"/>
          <w:szCs w:val="26"/>
          <w:lang w:eastAsia="nl-NL"/>
        </w:rPr>
      </w:pPr>
      <w:bookmarkStart w:id="2" w:name="_Toc95910171"/>
      <w:r w:rsidRPr="001C75E0">
        <w:rPr>
          <w:rFonts w:asciiTheme="majorHAnsi" w:eastAsiaTheme="majorEastAsia" w:hAnsiTheme="majorHAnsi" w:cstheme="majorBidi"/>
          <w:color w:val="2F5496" w:themeColor="accent1" w:themeShade="BF"/>
          <w:sz w:val="26"/>
          <w:szCs w:val="26"/>
          <w:lang w:eastAsia="nl-NL"/>
        </w:rPr>
        <w:t>Invulling</w:t>
      </w:r>
      <w:r w:rsidR="00E1582C">
        <w:rPr>
          <w:rFonts w:asciiTheme="majorHAnsi" w:eastAsiaTheme="majorEastAsia" w:hAnsiTheme="majorHAnsi" w:cstheme="majorBidi"/>
          <w:color w:val="2F5496" w:themeColor="accent1" w:themeShade="BF"/>
          <w:sz w:val="26"/>
          <w:szCs w:val="26"/>
          <w:lang w:eastAsia="nl-NL"/>
        </w:rPr>
        <w:t xml:space="preserve"> en inzet</w:t>
      </w:r>
      <w:r w:rsidRPr="001C75E0">
        <w:rPr>
          <w:rFonts w:asciiTheme="majorHAnsi" w:eastAsiaTheme="majorEastAsia" w:hAnsiTheme="majorHAnsi" w:cstheme="majorBidi"/>
          <w:color w:val="2F5496" w:themeColor="accent1" w:themeShade="BF"/>
          <w:sz w:val="26"/>
          <w:szCs w:val="26"/>
          <w:lang w:eastAsia="nl-NL"/>
        </w:rPr>
        <w:t xml:space="preserve"> functie pedagogisch beleidsmedewerker</w:t>
      </w:r>
      <w:bookmarkEnd w:id="2"/>
    </w:p>
    <w:p w14:paraId="2A7BFF19" w14:textId="10DF08BD" w:rsidR="001C75E0" w:rsidRPr="001C75E0" w:rsidRDefault="001C75E0" w:rsidP="001C75E0">
      <w:pPr>
        <w:rPr>
          <w:color w:val="000000" w:themeColor="text1"/>
        </w:rPr>
      </w:pPr>
      <w:r w:rsidRPr="001C75E0">
        <w:rPr>
          <w:color w:val="000000" w:themeColor="text1"/>
        </w:rPr>
        <w:t xml:space="preserve">De invulling van de </w:t>
      </w:r>
      <w:r w:rsidR="00C85081">
        <w:rPr>
          <w:color w:val="000000" w:themeColor="text1"/>
        </w:rPr>
        <w:t>2</w:t>
      </w:r>
      <w:r w:rsidRPr="001C75E0">
        <w:rPr>
          <w:color w:val="000000" w:themeColor="text1"/>
        </w:rPr>
        <w:t xml:space="preserve"> x 50 uur beleid per LRKP-nummer binnen </w:t>
      </w:r>
      <w:proofErr w:type="spellStart"/>
      <w:r w:rsidRPr="001C75E0">
        <w:rPr>
          <w:color w:val="000000" w:themeColor="text1"/>
        </w:rPr>
        <w:t>Kind</w:t>
      </w:r>
      <w:r w:rsidR="00C85081">
        <w:rPr>
          <w:color w:val="000000" w:themeColor="text1"/>
        </w:rPr>
        <w:t>centrum</w:t>
      </w:r>
      <w:proofErr w:type="spellEnd"/>
      <w:r w:rsidR="00C85081">
        <w:rPr>
          <w:color w:val="000000" w:themeColor="text1"/>
        </w:rPr>
        <w:t xml:space="preserve"> Ruimtepret</w:t>
      </w:r>
      <w:r w:rsidRPr="001C75E0">
        <w:rPr>
          <w:color w:val="000000" w:themeColor="text1"/>
        </w:rPr>
        <w:t xml:space="preserve"> bestaat uit beleid herzien en </w:t>
      </w:r>
      <w:r w:rsidR="005F476A">
        <w:rPr>
          <w:color w:val="000000" w:themeColor="text1"/>
        </w:rPr>
        <w:t>(</w:t>
      </w:r>
      <w:r w:rsidRPr="001C75E0">
        <w:rPr>
          <w:color w:val="000000" w:themeColor="text1"/>
        </w:rPr>
        <w:t>her</w:t>
      </w:r>
      <w:r w:rsidR="005F476A">
        <w:rPr>
          <w:color w:val="000000" w:themeColor="text1"/>
        </w:rPr>
        <w:t>)</w:t>
      </w:r>
      <w:r w:rsidRPr="001C75E0">
        <w:rPr>
          <w:color w:val="000000" w:themeColor="text1"/>
        </w:rPr>
        <w:t xml:space="preserve">schrijven en implementeren van het beleid. </w:t>
      </w:r>
    </w:p>
    <w:p w14:paraId="0906B05C" w14:textId="01368215" w:rsidR="001C75E0" w:rsidRPr="00E1582C" w:rsidRDefault="001C75E0" w:rsidP="00E1582C">
      <w:pPr>
        <w:rPr>
          <w:color w:val="000000" w:themeColor="text1"/>
        </w:rPr>
      </w:pPr>
      <w:r w:rsidRPr="001C75E0">
        <w:rPr>
          <w:color w:val="000000" w:themeColor="text1"/>
        </w:rPr>
        <w:t>De taken met betrekking tot de pedagogisch beleidsontwikkeling zullen bestaan uit:</w:t>
      </w:r>
      <w:bookmarkEnd w:id="1"/>
    </w:p>
    <w:p w14:paraId="08C16451" w14:textId="7E321B3D" w:rsidR="00E1582C" w:rsidRDefault="00E1582C" w:rsidP="00E1582C"/>
    <w:p w14:paraId="2A4ABFC4" w14:textId="117DCF5D" w:rsidR="00E1582C" w:rsidRDefault="00E1582C" w:rsidP="00E1582C">
      <w:pPr>
        <w:rPr>
          <w:i/>
          <w:iCs/>
        </w:rPr>
      </w:pPr>
      <w:r w:rsidRPr="001C75E0">
        <w:rPr>
          <w:i/>
          <w:iCs/>
        </w:rPr>
        <w:t xml:space="preserve">Totaal minimaal in te zetten uren : </w:t>
      </w:r>
      <w:r w:rsidR="00117C0C">
        <w:rPr>
          <w:i/>
          <w:iCs/>
        </w:rPr>
        <w:t>2</w:t>
      </w:r>
      <w:r w:rsidRPr="001C75E0">
        <w:rPr>
          <w:i/>
          <w:iCs/>
        </w:rPr>
        <w:t xml:space="preserve"> LRKP x 50 uur = </w:t>
      </w:r>
      <w:r w:rsidR="00117C0C">
        <w:rPr>
          <w:i/>
          <w:iCs/>
        </w:rPr>
        <w:t>10</w:t>
      </w:r>
      <w:r w:rsidR="0064052E">
        <w:rPr>
          <w:i/>
          <w:iCs/>
        </w:rPr>
        <w:t>0</w:t>
      </w:r>
      <w:r w:rsidRPr="001C75E0">
        <w:rPr>
          <w:i/>
          <w:iCs/>
        </w:rPr>
        <w:t xml:space="preserve"> uur</w:t>
      </w:r>
    </w:p>
    <w:p w14:paraId="634BEC9E" w14:textId="77777777" w:rsidR="00E1582C" w:rsidRPr="00E1582C" w:rsidRDefault="00E1582C" w:rsidP="00E1582C"/>
    <w:p w14:paraId="0262299D" w14:textId="10AB7B3A" w:rsidR="001C75E0" w:rsidRPr="001C75E0" w:rsidRDefault="001C75E0" w:rsidP="001C75E0"/>
    <w:p w14:paraId="0AE30ECE" w14:textId="77777777" w:rsidR="001C75E0" w:rsidRPr="001C75E0" w:rsidRDefault="001C75E0" w:rsidP="001C75E0">
      <w:r w:rsidRPr="001C75E0">
        <w:t>Taken pedagogisch beleidsmedewerker</w:t>
      </w:r>
    </w:p>
    <w:p w14:paraId="43BBB31B" w14:textId="77777777" w:rsidR="001C75E0" w:rsidRPr="001C75E0" w:rsidRDefault="001C75E0" w:rsidP="001C75E0">
      <w:r w:rsidRPr="001C75E0">
        <w:t>-</w:t>
      </w:r>
      <w:r w:rsidRPr="001C75E0">
        <w:tab/>
        <w:t>Bijstellen pedagogisch beleid</w:t>
      </w:r>
    </w:p>
    <w:p w14:paraId="12D2DB1C" w14:textId="77777777" w:rsidR="001C75E0" w:rsidRPr="001C75E0" w:rsidRDefault="001C75E0" w:rsidP="001C75E0">
      <w:r w:rsidRPr="001C75E0">
        <w:t>-</w:t>
      </w:r>
      <w:r w:rsidRPr="001C75E0">
        <w:tab/>
        <w:t>Bijstellen en opstellen protocollen/procedures</w:t>
      </w:r>
    </w:p>
    <w:p w14:paraId="3E2C703A" w14:textId="77777777" w:rsidR="001C75E0" w:rsidRPr="001C75E0" w:rsidRDefault="001C75E0" w:rsidP="001C75E0">
      <w:r w:rsidRPr="001C75E0">
        <w:t>-</w:t>
      </w:r>
      <w:r w:rsidRPr="001C75E0">
        <w:tab/>
        <w:t>Ontwikkelen en realiseren scholingsplan</w:t>
      </w:r>
    </w:p>
    <w:p w14:paraId="49DA3D9B" w14:textId="77777777" w:rsidR="001C75E0" w:rsidRPr="001C75E0" w:rsidRDefault="001C75E0" w:rsidP="001C75E0">
      <w:r w:rsidRPr="001C75E0">
        <w:t>-</w:t>
      </w:r>
      <w:r w:rsidRPr="001C75E0">
        <w:tab/>
        <w:t>Evalueren en realiseren pedagogische stukken algemeen</w:t>
      </w:r>
    </w:p>
    <w:p w14:paraId="547A49A9" w14:textId="77777777" w:rsidR="001C75E0" w:rsidRPr="001C75E0" w:rsidRDefault="001C75E0" w:rsidP="001C75E0">
      <w:r w:rsidRPr="001C75E0">
        <w:t>-</w:t>
      </w:r>
      <w:r w:rsidRPr="001C75E0">
        <w:tab/>
        <w:t>Activiteiten rondom zichtbaar maken pedagogische doelen en kwaliteit</w:t>
      </w:r>
    </w:p>
    <w:p w14:paraId="7268B6E0" w14:textId="77777777" w:rsidR="001C75E0" w:rsidRPr="001C75E0" w:rsidRDefault="001C75E0" w:rsidP="001C75E0">
      <w:r w:rsidRPr="001C75E0">
        <w:t>-</w:t>
      </w:r>
      <w:r w:rsidRPr="001C75E0">
        <w:tab/>
        <w:t>Nieuwsbrieven rondom de pedagogiek en de pedagogische doelen</w:t>
      </w:r>
    </w:p>
    <w:p w14:paraId="11855DA0" w14:textId="59F34855" w:rsidR="0052011B" w:rsidRPr="001C75E0" w:rsidRDefault="001C75E0" w:rsidP="001C75E0">
      <w:r w:rsidRPr="001C75E0">
        <w:t>-</w:t>
      </w:r>
      <w:r w:rsidRPr="001C75E0">
        <w:tab/>
        <w:t>Volgen wet- en regelgeving</w:t>
      </w:r>
    </w:p>
    <w:p w14:paraId="24089579" w14:textId="37103660" w:rsidR="00E72815" w:rsidRDefault="00E72815" w:rsidP="00B10323">
      <w:pPr>
        <w:keepNext/>
        <w:keepLines/>
        <w:spacing w:before="240"/>
        <w:outlineLvl w:val="0"/>
        <w:rPr>
          <w:rFonts w:asciiTheme="majorHAnsi" w:eastAsiaTheme="majorEastAsia" w:hAnsiTheme="majorHAnsi" w:cstheme="majorBidi"/>
          <w:color w:val="2F5496" w:themeColor="accent1" w:themeShade="BF"/>
          <w:sz w:val="32"/>
          <w:szCs w:val="32"/>
        </w:rPr>
      </w:pPr>
      <w:bookmarkStart w:id="3" w:name="_Toc95910173"/>
    </w:p>
    <w:p w14:paraId="5F39D7A1" w14:textId="77777777" w:rsidR="0066381F" w:rsidRDefault="0066381F" w:rsidP="00B10323">
      <w:pPr>
        <w:keepNext/>
        <w:keepLines/>
        <w:spacing w:before="240"/>
        <w:outlineLvl w:val="0"/>
        <w:rPr>
          <w:rFonts w:asciiTheme="majorHAnsi" w:eastAsiaTheme="majorEastAsia" w:hAnsiTheme="majorHAnsi" w:cstheme="majorBidi"/>
          <w:color w:val="2F5496" w:themeColor="accent1" w:themeShade="BF"/>
          <w:sz w:val="32"/>
          <w:szCs w:val="32"/>
        </w:rPr>
      </w:pPr>
    </w:p>
    <w:p w14:paraId="43FEBFB3" w14:textId="5902E5E1" w:rsidR="0052011B" w:rsidRPr="0052011B" w:rsidRDefault="0052011B" w:rsidP="00B10323">
      <w:pPr>
        <w:keepNext/>
        <w:keepLines/>
        <w:spacing w:before="240"/>
        <w:outlineLvl w:val="0"/>
        <w:rPr>
          <w:rFonts w:asciiTheme="majorHAnsi" w:eastAsiaTheme="majorEastAsia" w:hAnsiTheme="majorHAnsi" w:cstheme="majorBidi"/>
          <w:color w:val="2F5496" w:themeColor="accent1" w:themeShade="BF"/>
          <w:sz w:val="32"/>
          <w:szCs w:val="32"/>
        </w:rPr>
      </w:pPr>
      <w:r w:rsidRPr="0052011B">
        <w:rPr>
          <w:rFonts w:asciiTheme="majorHAnsi" w:eastAsiaTheme="majorEastAsia" w:hAnsiTheme="majorHAnsi" w:cstheme="majorBidi"/>
          <w:color w:val="2F5496" w:themeColor="accent1" w:themeShade="BF"/>
          <w:sz w:val="32"/>
          <w:szCs w:val="32"/>
        </w:rPr>
        <w:t>Pedagogisch coaching</w:t>
      </w:r>
      <w:bookmarkEnd w:id="3"/>
      <w:r w:rsidRPr="0052011B">
        <w:rPr>
          <w:rFonts w:asciiTheme="majorHAnsi" w:eastAsiaTheme="majorEastAsia" w:hAnsiTheme="majorHAnsi" w:cstheme="majorBidi"/>
          <w:color w:val="2F5496" w:themeColor="accent1" w:themeShade="BF"/>
          <w:sz w:val="32"/>
          <w:szCs w:val="32"/>
        </w:rPr>
        <w:t xml:space="preserve"> </w:t>
      </w:r>
    </w:p>
    <w:p w14:paraId="1F0D1603" w14:textId="77777777" w:rsidR="0052011B" w:rsidRPr="0052011B" w:rsidRDefault="0052011B" w:rsidP="0052011B">
      <w:pPr>
        <w:rPr>
          <w:rFonts w:cstheme="minorHAnsi"/>
        </w:rPr>
      </w:pPr>
    </w:p>
    <w:p w14:paraId="54123EB7" w14:textId="1294EE2D" w:rsidR="0052011B" w:rsidRDefault="0052011B" w:rsidP="0052011B">
      <w:pPr>
        <w:rPr>
          <w:rFonts w:cstheme="minorHAnsi"/>
        </w:rPr>
      </w:pPr>
      <w:r w:rsidRPr="0052011B">
        <w:rPr>
          <w:rFonts w:cstheme="minorHAnsi"/>
        </w:rPr>
        <w:lastRenderedPageBreak/>
        <w:t>De pedagogisch coach zorgt voor het verbeteren van de pedagogische kwaliteit en professionele ontwikkeling van de pedagogisch medewerkers. Iedere pedagogisch medewerker ontvangt jaarlijks coaching, ook onze pedagogisch medewerkers met tijdelijk contract en/of flexibele inzet.</w:t>
      </w:r>
    </w:p>
    <w:p w14:paraId="7681E62C" w14:textId="77777777" w:rsidR="0052011B" w:rsidRPr="0052011B" w:rsidRDefault="0052011B" w:rsidP="0052011B">
      <w:pPr>
        <w:rPr>
          <w:rFonts w:cstheme="minorHAnsi"/>
        </w:rPr>
      </w:pPr>
    </w:p>
    <w:p w14:paraId="1D1703AA" w14:textId="77777777" w:rsidR="0052011B" w:rsidRPr="0052011B" w:rsidRDefault="0052011B" w:rsidP="0052011B">
      <w:pPr>
        <w:rPr>
          <w:rFonts w:asciiTheme="majorHAnsi" w:hAnsiTheme="majorHAnsi" w:cstheme="majorHAnsi"/>
          <w:color w:val="2E74B5" w:themeColor="accent5" w:themeShade="BF"/>
          <w:sz w:val="32"/>
          <w:szCs w:val="32"/>
        </w:rPr>
      </w:pPr>
      <w:r w:rsidRPr="0052011B">
        <w:rPr>
          <w:rFonts w:asciiTheme="majorHAnsi" w:hAnsiTheme="majorHAnsi" w:cstheme="majorHAnsi"/>
          <w:color w:val="2E74B5" w:themeColor="accent5" w:themeShade="BF"/>
          <w:sz w:val="32"/>
          <w:szCs w:val="32"/>
        </w:rPr>
        <w:t>De invulling van de pedagogische coach</w:t>
      </w:r>
    </w:p>
    <w:p w14:paraId="16F4594B" w14:textId="77777777" w:rsidR="0052011B" w:rsidRPr="0052011B" w:rsidRDefault="0052011B" w:rsidP="0052011B">
      <w:pPr>
        <w:rPr>
          <w:rFonts w:cstheme="minorHAnsi"/>
        </w:rPr>
      </w:pPr>
    </w:p>
    <w:p w14:paraId="520CA742" w14:textId="5A581787" w:rsidR="0052011B" w:rsidRPr="0052011B" w:rsidRDefault="0052011B" w:rsidP="0052011B">
      <w:pPr>
        <w:rPr>
          <w:rFonts w:cstheme="minorHAnsi"/>
        </w:rPr>
      </w:pPr>
      <w:r w:rsidRPr="0052011B">
        <w:rPr>
          <w:rFonts w:cstheme="minorHAnsi"/>
        </w:rPr>
        <w:t xml:space="preserve">Kinderopvang organisaties bepalen zelf of zij de beleidstaken en coaching door een functie laten uitvoeren of dat zij deze onderdelen in twee functies op splitsen. Bij </w:t>
      </w:r>
      <w:r w:rsidR="00117C0C">
        <w:rPr>
          <w:rFonts w:cstheme="minorHAnsi"/>
        </w:rPr>
        <w:t>Ruimtepret</w:t>
      </w:r>
      <w:r>
        <w:rPr>
          <w:rFonts w:cstheme="minorHAnsi"/>
        </w:rPr>
        <w:t xml:space="preserve"> h</w:t>
      </w:r>
      <w:r w:rsidRPr="0052011B">
        <w:rPr>
          <w:rFonts w:cstheme="minorHAnsi"/>
        </w:rPr>
        <w:t xml:space="preserve">ebben wij ervoor gekozen om beleidstaken en coaching door twee functies te laten uitvoeren. De beleidstaken worden door </w:t>
      </w:r>
      <w:r w:rsidR="00117C0C">
        <w:rPr>
          <w:rFonts w:cstheme="minorHAnsi"/>
        </w:rPr>
        <w:t>Diana Bakker (</w:t>
      </w:r>
      <w:r w:rsidR="00486B36">
        <w:rPr>
          <w:rFonts w:cstheme="minorHAnsi"/>
        </w:rPr>
        <w:t>Leonie Thalen ondersteund</w:t>
      </w:r>
      <w:r w:rsidR="00B323C9">
        <w:rPr>
          <w:rFonts w:cstheme="minorHAnsi"/>
        </w:rPr>
        <w:t xml:space="preserve"> en adviseert</w:t>
      </w:r>
      <w:r w:rsidR="00486B36">
        <w:rPr>
          <w:rFonts w:cstheme="minorHAnsi"/>
        </w:rPr>
        <w:t>)</w:t>
      </w:r>
      <w:r w:rsidRPr="0052011B">
        <w:rPr>
          <w:rFonts w:cstheme="minorHAnsi"/>
        </w:rPr>
        <w:t xml:space="preserve"> uitgevoerd. De pedagogische coaching wordt verzorgd door een extern gediplomeerd pedagogisch coach </w:t>
      </w:r>
      <w:r>
        <w:rPr>
          <w:rFonts w:cstheme="minorHAnsi"/>
        </w:rPr>
        <w:t>Leonie Thalen.</w:t>
      </w:r>
    </w:p>
    <w:p w14:paraId="4A7979C0" w14:textId="77777777" w:rsidR="0052011B" w:rsidRPr="0052011B" w:rsidRDefault="0052011B" w:rsidP="0052011B">
      <w:pPr>
        <w:rPr>
          <w:rFonts w:cstheme="minorHAnsi"/>
        </w:rPr>
      </w:pPr>
    </w:p>
    <w:p w14:paraId="3B3D19B8" w14:textId="702899F5" w:rsidR="0052011B" w:rsidRPr="0052011B" w:rsidRDefault="0052011B" w:rsidP="0052011B">
      <w:pPr>
        <w:pStyle w:val="Kop1"/>
      </w:pPr>
      <w:r w:rsidRPr="0052011B">
        <w:t>Afspraken coaching voor 202</w:t>
      </w:r>
      <w:r w:rsidR="002E5C30">
        <w:t>5</w:t>
      </w:r>
    </w:p>
    <w:p w14:paraId="32108B5A" w14:textId="77777777" w:rsidR="0052011B" w:rsidRPr="0052011B" w:rsidRDefault="0052011B" w:rsidP="0052011B">
      <w:pPr>
        <w:rPr>
          <w:rFonts w:cstheme="minorHAnsi"/>
        </w:rPr>
      </w:pPr>
    </w:p>
    <w:p w14:paraId="5AFCD336" w14:textId="630A85A6" w:rsidR="0052011B" w:rsidRDefault="0052011B" w:rsidP="0052011B">
      <w:pPr>
        <w:rPr>
          <w:rFonts w:cstheme="minorHAnsi"/>
        </w:rPr>
      </w:pPr>
      <w:r w:rsidRPr="0052011B">
        <w:rPr>
          <w:rFonts w:cstheme="minorHAnsi"/>
        </w:rPr>
        <w:t>Er zal de hand van verschillende coachvormen gecoacht worden. Deze coachvormen zijn afgestemd op de leerdoelen van de medewerkers en de leerdoelen van de organisatie. Bij alle coachvormen staan de 6 interactievaardigheden centraal en zullen de coach en medewerker aan de hand van deze interactievaardigheden reflecteren en de ontwikkeling in kaart brengen.</w:t>
      </w:r>
    </w:p>
    <w:p w14:paraId="303FAB90" w14:textId="77777777" w:rsidR="0052011B" w:rsidRPr="0052011B" w:rsidRDefault="0052011B" w:rsidP="0052011B">
      <w:pPr>
        <w:pStyle w:val="Kop1"/>
        <w:rPr>
          <w:rFonts w:eastAsia="Times New Roman"/>
          <w:shd w:val="clear" w:color="auto" w:fill="FFFFFF"/>
          <w:lang w:eastAsia="nl-NL"/>
        </w:rPr>
      </w:pPr>
      <w:bookmarkStart w:id="4" w:name="_Toc95910174"/>
      <w:r w:rsidRPr="0052011B">
        <w:rPr>
          <w:rFonts w:eastAsia="Times New Roman"/>
          <w:shd w:val="clear" w:color="auto" w:fill="FFFFFF"/>
          <w:lang w:eastAsia="nl-NL"/>
        </w:rPr>
        <w:t>Bepaling aantal uur pedagogisch coaching</w:t>
      </w:r>
      <w:bookmarkEnd w:id="4"/>
    </w:p>
    <w:p w14:paraId="15A59133" w14:textId="77777777" w:rsidR="0052011B" w:rsidRPr="0052011B" w:rsidRDefault="0052011B" w:rsidP="0052011B">
      <w:pPr>
        <w:rPr>
          <w:rFonts w:eastAsia="Times New Roman" w:cstheme="minorHAnsi"/>
          <w:color w:val="000000"/>
          <w:shd w:val="clear" w:color="auto" w:fill="FFFFFF"/>
          <w:lang w:eastAsia="nl-NL"/>
        </w:rPr>
      </w:pPr>
      <w:r w:rsidRPr="0052011B">
        <w:rPr>
          <w:rFonts w:eastAsia="Times New Roman" w:cstheme="minorHAnsi"/>
          <w:color w:val="000000"/>
          <w:shd w:val="clear" w:color="auto" w:fill="FFFFFF"/>
          <w:lang w:eastAsia="nl-NL"/>
        </w:rPr>
        <w:t>Het aantal uur minimale inzet van de pedagogisch coach op jaarbasis is afhankelijk van het aantal fte aan pedagogisch medewerkers volgens de volgende rekenregel:</w:t>
      </w:r>
      <w:r w:rsidRPr="0052011B">
        <w:rPr>
          <w:rFonts w:eastAsia="Times New Roman" w:cstheme="minorHAnsi"/>
          <w:color w:val="000000"/>
          <w:lang w:eastAsia="nl-NL"/>
        </w:rPr>
        <w:br/>
      </w:r>
      <w:r w:rsidRPr="0052011B">
        <w:rPr>
          <w:rFonts w:eastAsia="Times New Roman" w:cstheme="minorHAnsi"/>
          <w:color w:val="000000"/>
          <w:shd w:val="clear" w:color="auto" w:fill="FFFFFF"/>
          <w:lang w:eastAsia="nl-NL"/>
        </w:rPr>
        <w:t>10 uur x aantal fte pedagogisch medewerkers.</w:t>
      </w:r>
    </w:p>
    <w:p w14:paraId="0BC01BDC" w14:textId="77777777" w:rsidR="0052011B" w:rsidRPr="0052011B" w:rsidRDefault="0052011B" w:rsidP="0052011B">
      <w:pPr>
        <w:rPr>
          <w:rFonts w:eastAsia="Times New Roman" w:cstheme="minorHAnsi"/>
          <w:color w:val="000000"/>
          <w:shd w:val="clear" w:color="auto" w:fill="FFFFFF"/>
          <w:lang w:eastAsia="nl-NL"/>
        </w:rPr>
      </w:pPr>
    </w:p>
    <w:p w14:paraId="63F98197" w14:textId="77777777" w:rsidR="0052011B" w:rsidRPr="0052011B" w:rsidRDefault="0052011B" w:rsidP="0052011B">
      <w:pPr>
        <w:rPr>
          <w:rFonts w:eastAsia="Times New Roman" w:cstheme="minorHAnsi"/>
          <w:color w:val="000000"/>
          <w:shd w:val="clear" w:color="auto" w:fill="FFFFFF"/>
          <w:lang w:eastAsia="nl-NL"/>
        </w:rPr>
      </w:pPr>
      <w:r w:rsidRPr="0052011B">
        <w:rPr>
          <w:rFonts w:eastAsia="Times New Roman" w:cstheme="minorHAnsi"/>
          <w:color w:val="000000"/>
          <w:shd w:val="clear" w:color="auto" w:fill="FFFFFF"/>
          <w:lang w:eastAsia="nl-NL"/>
        </w:rPr>
        <w:t xml:space="preserve">Om een reëel beeld te krijgen van de inzet van de flexibele inzet, om zo het aantal </w:t>
      </w:r>
      <w:proofErr w:type="spellStart"/>
      <w:r w:rsidRPr="0052011B">
        <w:rPr>
          <w:rFonts w:eastAsia="Times New Roman" w:cstheme="minorHAnsi"/>
          <w:color w:val="000000"/>
          <w:shd w:val="clear" w:color="auto" w:fill="FFFFFF"/>
          <w:lang w:eastAsia="nl-NL"/>
        </w:rPr>
        <w:t>coachingsuren</w:t>
      </w:r>
      <w:proofErr w:type="spellEnd"/>
      <w:r w:rsidRPr="0052011B">
        <w:rPr>
          <w:rFonts w:eastAsia="Times New Roman" w:cstheme="minorHAnsi"/>
          <w:color w:val="000000"/>
          <w:shd w:val="clear" w:color="auto" w:fill="FFFFFF"/>
          <w:lang w:eastAsia="nl-NL"/>
        </w:rPr>
        <w:t xml:space="preserve"> te kunnen berekenen, dient daarom op de peildatum van 1 januari gekeken te worden naar de gemiddelde inzet die zij de afgelopen 3 maanden hebben gehad. </w:t>
      </w:r>
    </w:p>
    <w:p w14:paraId="75ED604F" w14:textId="0BEA0D2D" w:rsidR="0052011B" w:rsidRPr="0052011B" w:rsidRDefault="0052011B" w:rsidP="0052011B">
      <w:pPr>
        <w:rPr>
          <w:rFonts w:cstheme="minorHAnsi"/>
        </w:rPr>
      </w:pPr>
      <w:r w:rsidRPr="0052011B">
        <w:rPr>
          <w:rFonts w:cstheme="minorHAnsi"/>
        </w:rPr>
        <w:t>In de laatste 3 maanden van 202</w:t>
      </w:r>
      <w:r w:rsidR="002E5C30">
        <w:rPr>
          <w:rFonts w:cstheme="minorHAnsi"/>
        </w:rPr>
        <w:t>4</w:t>
      </w:r>
      <w:r w:rsidRPr="0052011B">
        <w:rPr>
          <w:rFonts w:cstheme="minorHAnsi"/>
        </w:rPr>
        <w:t xml:space="preserve"> zijn er geen flexibele uren ingezet. Alleen de vaste medewerkers zijn ingezet.</w:t>
      </w:r>
    </w:p>
    <w:p w14:paraId="143A3747" w14:textId="77777777" w:rsidR="001C75E0" w:rsidRDefault="001C75E0" w:rsidP="0052011B">
      <w:pPr>
        <w:rPr>
          <w:rFonts w:cstheme="minorHAnsi"/>
        </w:rPr>
      </w:pPr>
    </w:p>
    <w:p w14:paraId="21BF4719" w14:textId="6BCC74A2" w:rsidR="001C75E0" w:rsidRPr="0052011B" w:rsidRDefault="0052011B" w:rsidP="0052011B">
      <w:pPr>
        <w:rPr>
          <w:rFonts w:cstheme="minorHAnsi"/>
        </w:rPr>
      </w:pPr>
      <w:r w:rsidRPr="0052011B">
        <w:rPr>
          <w:rFonts w:cstheme="minorHAnsi"/>
        </w:rPr>
        <w:t>Aantal uur pedagogisch coaching:</w:t>
      </w:r>
    </w:p>
    <w:tbl>
      <w:tblPr>
        <w:tblStyle w:val="Rastertabel1licht-Accent1"/>
        <w:tblW w:w="0" w:type="auto"/>
        <w:tblLook w:val="04A0" w:firstRow="1" w:lastRow="0" w:firstColumn="1" w:lastColumn="0" w:noHBand="0" w:noVBand="1"/>
      </w:tblPr>
      <w:tblGrid>
        <w:gridCol w:w="3018"/>
        <w:gridCol w:w="3019"/>
        <w:gridCol w:w="3019"/>
      </w:tblGrid>
      <w:tr w:rsidR="0052011B" w:rsidRPr="0052011B" w14:paraId="1FE93E13" w14:textId="77777777" w:rsidTr="00F84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2B53E944" w14:textId="77777777" w:rsidR="0052011B" w:rsidRPr="0052011B" w:rsidRDefault="0052011B" w:rsidP="0052011B">
            <w:pPr>
              <w:rPr>
                <w:rFonts w:cstheme="minorHAnsi"/>
              </w:rPr>
            </w:pPr>
            <w:r w:rsidRPr="0052011B">
              <w:rPr>
                <w:rFonts w:cstheme="minorHAnsi"/>
              </w:rPr>
              <w:t>Naam medewerkers</w:t>
            </w:r>
          </w:p>
          <w:p w14:paraId="4D28AE58" w14:textId="77777777" w:rsidR="0052011B" w:rsidRPr="0052011B" w:rsidRDefault="0052011B" w:rsidP="0052011B">
            <w:pPr>
              <w:rPr>
                <w:rFonts w:cstheme="minorHAnsi"/>
              </w:rPr>
            </w:pPr>
            <w:r w:rsidRPr="0052011B">
              <w:rPr>
                <w:rFonts w:cstheme="minorHAnsi"/>
              </w:rPr>
              <w:t>Groningen</w:t>
            </w:r>
          </w:p>
        </w:tc>
        <w:tc>
          <w:tcPr>
            <w:tcW w:w="3019" w:type="dxa"/>
          </w:tcPr>
          <w:p w14:paraId="2CB53B3D" w14:textId="77777777" w:rsidR="0052011B" w:rsidRPr="0052011B" w:rsidRDefault="0052011B" w:rsidP="0052011B">
            <w:pPr>
              <w:cnfStyle w:val="100000000000" w:firstRow="1" w:lastRow="0" w:firstColumn="0" w:lastColumn="0" w:oddVBand="0" w:evenVBand="0" w:oddHBand="0" w:evenHBand="0" w:firstRowFirstColumn="0" w:firstRowLastColumn="0" w:lastRowFirstColumn="0" w:lastRowLastColumn="0"/>
              <w:rPr>
                <w:rFonts w:cstheme="minorHAnsi"/>
              </w:rPr>
            </w:pPr>
            <w:r w:rsidRPr="0052011B">
              <w:rPr>
                <w:rFonts w:cstheme="minorHAnsi"/>
              </w:rPr>
              <w:t>Uur dienstverband op contract</w:t>
            </w:r>
          </w:p>
        </w:tc>
        <w:tc>
          <w:tcPr>
            <w:tcW w:w="3019" w:type="dxa"/>
          </w:tcPr>
          <w:p w14:paraId="3FAE61C3" w14:textId="77777777" w:rsidR="0052011B" w:rsidRPr="0052011B" w:rsidRDefault="0052011B" w:rsidP="0052011B">
            <w:pPr>
              <w:cnfStyle w:val="100000000000" w:firstRow="1" w:lastRow="0" w:firstColumn="0" w:lastColumn="0" w:oddVBand="0" w:evenVBand="0" w:oddHBand="0" w:evenHBand="0" w:firstRowFirstColumn="0" w:firstRowLastColumn="0" w:lastRowFirstColumn="0" w:lastRowLastColumn="0"/>
              <w:rPr>
                <w:rFonts w:cstheme="minorHAnsi"/>
              </w:rPr>
            </w:pPr>
            <w:r w:rsidRPr="0052011B">
              <w:rPr>
                <w:rFonts w:cstheme="minorHAnsi"/>
              </w:rPr>
              <w:t>Aantal fte</w:t>
            </w:r>
          </w:p>
        </w:tc>
      </w:tr>
      <w:tr w:rsidR="0052011B" w:rsidRPr="0052011B" w14:paraId="13F7AA0B" w14:textId="77777777" w:rsidTr="00F84190">
        <w:tc>
          <w:tcPr>
            <w:cnfStyle w:val="001000000000" w:firstRow="0" w:lastRow="0" w:firstColumn="1" w:lastColumn="0" w:oddVBand="0" w:evenVBand="0" w:oddHBand="0" w:evenHBand="0" w:firstRowFirstColumn="0" w:firstRowLastColumn="0" w:lastRowFirstColumn="0" w:lastRowLastColumn="0"/>
            <w:tcW w:w="3018" w:type="dxa"/>
          </w:tcPr>
          <w:p w14:paraId="51FF1646" w14:textId="52BD1325" w:rsidR="0052011B" w:rsidRPr="0052011B" w:rsidRDefault="00D37C3F" w:rsidP="0052011B">
            <w:pPr>
              <w:rPr>
                <w:rFonts w:cstheme="minorHAnsi"/>
              </w:rPr>
            </w:pPr>
            <w:r>
              <w:rPr>
                <w:rFonts w:cstheme="minorHAnsi"/>
              </w:rPr>
              <w:t>Anja</w:t>
            </w:r>
          </w:p>
        </w:tc>
        <w:tc>
          <w:tcPr>
            <w:tcW w:w="3019" w:type="dxa"/>
          </w:tcPr>
          <w:p w14:paraId="42065E2F" w14:textId="0EC230C3" w:rsidR="0052011B" w:rsidRPr="0052011B" w:rsidRDefault="00D37C3F"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 uur</w:t>
            </w:r>
          </w:p>
        </w:tc>
        <w:tc>
          <w:tcPr>
            <w:tcW w:w="3019" w:type="dxa"/>
          </w:tcPr>
          <w:p w14:paraId="09581A5A" w14:textId="7A60548D" w:rsidR="0052011B" w:rsidRPr="0052011B" w:rsidRDefault="00D37C3F"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0,55</w:t>
            </w:r>
          </w:p>
        </w:tc>
      </w:tr>
      <w:tr w:rsidR="0052011B" w:rsidRPr="0052011B" w14:paraId="4337BE70" w14:textId="77777777" w:rsidTr="00F84190">
        <w:tc>
          <w:tcPr>
            <w:cnfStyle w:val="001000000000" w:firstRow="0" w:lastRow="0" w:firstColumn="1" w:lastColumn="0" w:oddVBand="0" w:evenVBand="0" w:oddHBand="0" w:evenHBand="0" w:firstRowFirstColumn="0" w:firstRowLastColumn="0" w:lastRowFirstColumn="0" w:lastRowLastColumn="0"/>
            <w:tcW w:w="3018" w:type="dxa"/>
          </w:tcPr>
          <w:p w14:paraId="1F431614" w14:textId="4EFD116C" w:rsidR="0052011B" w:rsidRPr="0052011B" w:rsidRDefault="00D37C3F" w:rsidP="0052011B">
            <w:pPr>
              <w:rPr>
                <w:rFonts w:cstheme="minorHAnsi"/>
              </w:rPr>
            </w:pPr>
            <w:r>
              <w:rPr>
                <w:rFonts w:cstheme="minorHAnsi"/>
              </w:rPr>
              <w:t>Irma</w:t>
            </w:r>
          </w:p>
        </w:tc>
        <w:tc>
          <w:tcPr>
            <w:tcW w:w="3019" w:type="dxa"/>
          </w:tcPr>
          <w:p w14:paraId="6BB2CBF0" w14:textId="1A5E27BD" w:rsidR="0052011B" w:rsidRPr="0052011B" w:rsidRDefault="000E0CC3"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w:t>
            </w:r>
          </w:p>
        </w:tc>
        <w:tc>
          <w:tcPr>
            <w:tcW w:w="3019" w:type="dxa"/>
          </w:tcPr>
          <w:p w14:paraId="4546ABC0" w14:textId="6C59F829" w:rsidR="0052011B" w:rsidRPr="0052011B" w:rsidRDefault="000E0CC3"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0,55</w:t>
            </w:r>
          </w:p>
        </w:tc>
      </w:tr>
      <w:tr w:rsidR="0052011B" w:rsidRPr="0052011B" w14:paraId="17AE3DCC" w14:textId="77777777" w:rsidTr="00F84190">
        <w:trPr>
          <w:trHeight w:val="360"/>
        </w:trPr>
        <w:tc>
          <w:tcPr>
            <w:cnfStyle w:val="001000000000" w:firstRow="0" w:lastRow="0" w:firstColumn="1" w:lastColumn="0" w:oddVBand="0" w:evenVBand="0" w:oddHBand="0" w:evenHBand="0" w:firstRowFirstColumn="0" w:firstRowLastColumn="0" w:lastRowFirstColumn="0" w:lastRowLastColumn="0"/>
            <w:tcW w:w="3018" w:type="dxa"/>
          </w:tcPr>
          <w:p w14:paraId="58C3C4FC" w14:textId="467DFED0" w:rsidR="0052011B" w:rsidRPr="0052011B" w:rsidRDefault="00D37C3F" w:rsidP="0052011B">
            <w:pPr>
              <w:rPr>
                <w:rFonts w:cstheme="minorHAnsi"/>
              </w:rPr>
            </w:pPr>
            <w:proofErr w:type="spellStart"/>
            <w:r>
              <w:rPr>
                <w:rFonts w:cstheme="minorHAnsi"/>
              </w:rPr>
              <w:t>Dragana</w:t>
            </w:r>
            <w:proofErr w:type="spellEnd"/>
          </w:p>
        </w:tc>
        <w:tc>
          <w:tcPr>
            <w:tcW w:w="3019" w:type="dxa"/>
          </w:tcPr>
          <w:p w14:paraId="6968D4AE" w14:textId="4F9E2CA4" w:rsidR="0052011B" w:rsidRPr="0052011B" w:rsidRDefault="000524C5"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r w:rsidR="00D37C3F">
              <w:rPr>
                <w:rFonts w:cstheme="minorHAnsi"/>
              </w:rPr>
              <w:t>4</w:t>
            </w:r>
          </w:p>
        </w:tc>
        <w:tc>
          <w:tcPr>
            <w:tcW w:w="3019" w:type="dxa"/>
          </w:tcPr>
          <w:p w14:paraId="75B40EF2" w14:textId="41F2B2AA" w:rsidR="0052011B" w:rsidRPr="0052011B" w:rsidRDefault="00074CE2"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0,66</w:t>
            </w:r>
          </w:p>
        </w:tc>
      </w:tr>
      <w:tr w:rsidR="0052011B" w:rsidRPr="0052011B" w14:paraId="25538887" w14:textId="77777777" w:rsidTr="00F84190">
        <w:tc>
          <w:tcPr>
            <w:cnfStyle w:val="001000000000" w:firstRow="0" w:lastRow="0" w:firstColumn="1" w:lastColumn="0" w:oddVBand="0" w:evenVBand="0" w:oddHBand="0" w:evenHBand="0" w:firstRowFirstColumn="0" w:firstRowLastColumn="0" w:lastRowFirstColumn="0" w:lastRowLastColumn="0"/>
            <w:tcW w:w="3018" w:type="dxa"/>
          </w:tcPr>
          <w:p w14:paraId="51F97783" w14:textId="447E7381" w:rsidR="0052011B" w:rsidRPr="0052011B" w:rsidRDefault="00986EA7" w:rsidP="0052011B">
            <w:pPr>
              <w:rPr>
                <w:rFonts w:cstheme="minorHAnsi"/>
              </w:rPr>
            </w:pPr>
            <w:r>
              <w:rPr>
                <w:rFonts w:cstheme="minorHAnsi"/>
              </w:rPr>
              <w:t>Carolien</w:t>
            </w:r>
          </w:p>
        </w:tc>
        <w:tc>
          <w:tcPr>
            <w:tcW w:w="3019" w:type="dxa"/>
          </w:tcPr>
          <w:p w14:paraId="6A6ABDC5" w14:textId="35F55BE6" w:rsidR="0052011B" w:rsidRPr="0052011B" w:rsidRDefault="00D37C3F"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36</w:t>
            </w:r>
          </w:p>
        </w:tc>
        <w:tc>
          <w:tcPr>
            <w:tcW w:w="3019" w:type="dxa"/>
          </w:tcPr>
          <w:p w14:paraId="1BFF1EF6" w14:textId="0CE741C8" w:rsidR="0052011B" w:rsidRPr="0052011B" w:rsidRDefault="00D37C3F"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r>
      <w:tr w:rsidR="0052011B" w:rsidRPr="0052011B" w14:paraId="518FC820" w14:textId="77777777" w:rsidTr="00F84190">
        <w:tc>
          <w:tcPr>
            <w:cnfStyle w:val="001000000000" w:firstRow="0" w:lastRow="0" w:firstColumn="1" w:lastColumn="0" w:oddVBand="0" w:evenVBand="0" w:oddHBand="0" w:evenHBand="0" w:firstRowFirstColumn="0" w:firstRowLastColumn="0" w:lastRowFirstColumn="0" w:lastRowLastColumn="0"/>
            <w:tcW w:w="3018" w:type="dxa"/>
          </w:tcPr>
          <w:p w14:paraId="10A96F9F" w14:textId="399BB086" w:rsidR="0052011B" w:rsidRPr="0052011B" w:rsidRDefault="00F45F11" w:rsidP="0052011B">
            <w:pPr>
              <w:rPr>
                <w:rFonts w:cstheme="minorHAnsi"/>
              </w:rPr>
            </w:pPr>
            <w:proofErr w:type="spellStart"/>
            <w:r>
              <w:rPr>
                <w:rFonts w:cstheme="minorHAnsi"/>
              </w:rPr>
              <w:t>Suhail</w:t>
            </w:r>
            <w:proofErr w:type="spellEnd"/>
          </w:p>
        </w:tc>
        <w:tc>
          <w:tcPr>
            <w:tcW w:w="3019" w:type="dxa"/>
          </w:tcPr>
          <w:p w14:paraId="4F2BF2AA" w14:textId="24CFDC6C" w:rsidR="0052011B" w:rsidRPr="0052011B" w:rsidRDefault="00F45F11"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p>
        </w:tc>
        <w:tc>
          <w:tcPr>
            <w:tcW w:w="3019" w:type="dxa"/>
          </w:tcPr>
          <w:p w14:paraId="64093DAB" w14:textId="18335385" w:rsidR="0052011B" w:rsidRPr="0052011B" w:rsidRDefault="00074CE2"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0,055</w:t>
            </w:r>
          </w:p>
        </w:tc>
      </w:tr>
      <w:tr w:rsidR="00F45F11" w:rsidRPr="0052011B" w14:paraId="5E718F78" w14:textId="77777777" w:rsidTr="00F84190">
        <w:tc>
          <w:tcPr>
            <w:cnfStyle w:val="001000000000" w:firstRow="0" w:lastRow="0" w:firstColumn="1" w:lastColumn="0" w:oddVBand="0" w:evenVBand="0" w:oddHBand="0" w:evenHBand="0" w:firstRowFirstColumn="0" w:firstRowLastColumn="0" w:lastRowFirstColumn="0" w:lastRowLastColumn="0"/>
            <w:tcW w:w="3018" w:type="dxa"/>
          </w:tcPr>
          <w:p w14:paraId="2218EDF3" w14:textId="27EDD1E2" w:rsidR="00F45F11" w:rsidRDefault="00F45F11" w:rsidP="0052011B">
            <w:pPr>
              <w:rPr>
                <w:rFonts w:cstheme="minorHAnsi"/>
              </w:rPr>
            </w:pPr>
            <w:r>
              <w:rPr>
                <w:rFonts w:cstheme="minorHAnsi"/>
              </w:rPr>
              <w:t>Meike</w:t>
            </w:r>
          </w:p>
        </w:tc>
        <w:tc>
          <w:tcPr>
            <w:tcW w:w="3019" w:type="dxa"/>
          </w:tcPr>
          <w:p w14:paraId="316D50C1" w14:textId="446DF956" w:rsidR="00F45F11" w:rsidRDefault="00F45F11"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w:t>
            </w:r>
          </w:p>
        </w:tc>
        <w:tc>
          <w:tcPr>
            <w:tcW w:w="3019" w:type="dxa"/>
          </w:tcPr>
          <w:p w14:paraId="49BFCEE9" w14:textId="0D449F6F" w:rsidR="00F45F11" w:rsidRPr="0052011B" w:rsidRDefault="00E744DC"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0,27</w:t>
            </w:r>
          </w:p>
        </w:tc>
      </w:tr>
      <w:tr w:rsidR="00F45F11" w:rsidRPr="0052011B" w14:paraId="3B925890" w14:textId="77777777" w:rsidTr="00F84190">
        <w:tc>
          <w:tcPr>
            <w:cnfStyle w:val="001000000000" w:firstRow="0" w:lastRow="0" w:firstColumn="1" w:lastColumn="0" w:oddVBand="0" w:evenVBand="0" w:oddHBand="0" w:evenHBand="0" w:firstRowFirstColumn="0" w:firstRowLastColumn="0" w:lastRowFirstColumn="0" w:lastRowLastColumn="0"/>
            <w:tcW w:w="3018" w:type="dxa"/>
          </w:tcPr>
          <w:p w14:paraId="6639F31D" w14:textId="01DA564B" w:rsidR="00F45F11" w:rsidRDefault="00F45F11" w:rsidP="0052011B">
            <w:pPr>
              <w:rPr>
                <w:rFonts w:cstheme="minorHAnsi"/>
              </w:rPr>
            </w:pPr>
            <w:proofErr w:type="spellStart"/>
            <w:r>
              <w:rPr>
                <w:rFonts w:cstheme="minorHAnsi"/>
              </w:rPr>
              <w:t>Sarissa</w:t>
            </w:r>
            <w:proofErr w:type="spellEnd"/>
          </w:p>
        </w:tc>
        <w:tc>
          <w:tcPr>
            <w:tcW w:w="3019" w:type="dxa"/>
          </w:tcPr>
          <w:p w14:paraId="5830995E" w14:textId="50636103" w:rsidR="00F45F11" w:rsidRDefault="00F45F11"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w:t>
            </w:r>
          </w:p>
        </w:tc>
        <w:tc>
          <w:tcPr>
            <w:tcW w:w="3019" w:type="dxa"/>
          </w:tcPr>
          <w:p w14:paraId="5B789253" w14:textId="2E487B2F" w:rsidR="00F45F11" w:rsidRPr="0052011B" w:rsidRDefault="00E744DC"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0,27</w:t>
            </w:r>
          </w:p>
        </w:tc>
      </w:tr>
      <w:tr w:rsidR="0052011B" w:rsidRPr="0052011B" w14:paraId="1CEAF464" w14:textId="77777777" w:rsidTr="00F84190">
        <w:tc>
          <w:tcPr>
            <w:cnfStyle w:val="001000000000" w:firstRow="0" w:lastRow="0" w:firstColumn="1" w:lastColumn="0" w:oddVBand="0" w:evenVBand="0" w:oddHBand="0" w:evenHBand="0" w:firstRowFirstColumn="0" w:firstRowLastColumn="0" w:lastRowFirstColumn="0" w:lastRowLastColumn="0"/>
            <w:tcW w:w="3018" w:type="dxa"/>
          </w:tcPr>
          <w:p w14:paraId="4C6C801E" w14:textId="77777777" w:rsidR="0052011B" w:rsidRPr="0052011B" w:rsidRDefault="0052011B" w:rsidP="0052011B">
            <w:pPr>
              <w:rPr>
                <w:rFonts w:cstheme="minorHAnsi"/>
              </w:rPr>
            </w:pPr>
            <w:r w:rsidRPr="0052011B">
              <w:rPr>
                <w:rFonts w:cstheme="minorHAnsi"/>
              </w:rPr>
              <w:t>Totaal</w:t>
            </w:r>
          </w:p>
        </w:tc>
        <w:tc>
          <w:tcPr>
            <w:tcW w:w="3019" w:type="dxa"/>
          </w:tcPr>
          <w:p w14:paraId="797BD5F6" w14:textId="2CB9B9E3" w:rsidR="0052011B" w:rsidRPr="0052011B" w:rsidRDefault="00FF097F"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122</w:t>
            </w:r>
            <w:r w:rsidR="005530A6">
              <w:rPr>
                <w:rFonts w:cstheme="minorHAnsi"/>
              </w:rPr>
              <w:t xml:space="preserve"> </w:t>
            </w:r>
            <w:r w:rsidR="0052011B" w:rsidRPr="0052011B">
              <w:rPr>
                <w:rFonts w:cstheme="minorHAnsi"/>
              </w:rPr>
              <w:t>uur</w:t>
            </w:r>
          </w:p>
        </w:tc>
        <w:tc>
          <w:tcPr>
            <w:tcW w:w="3019" w:type="dxa"/>
          </w:tcPr>
          <w:p w14:paraId="1ECC411F" w14:textId="7551B803" w:rsidR="0052011B" w:rsidRPr="0052011B" w:rsidRDefault="001472AF" w:rsidP="005201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r w:rsidR="00690692">
              <w:rPr>
                <w:rFonts w:cstheme="minorHAnsi"/>
              </w:rPr>
              <w:t>,</w:t>
            </w:r>
            <w:r>
              <w:rPr>
                <w:rFonts w:cstheme="minorHAnsi"/>
              </w:rPr>
              <w:t>35</w:t>
            </w:r>
            <w:r w:rsidR="0052011B" w:rsidRPr="0052011B">
              <w:rPr>
                <w:rFonts w:cstheme="minorHAnsi"/>
              </w:rPr>
              <w:t xml:space="preserve"> fte</w:t>
            </w:r>
          </w:p>
        </w:tc>
      </w:tr>
    </w:tbl>
    <w:p w14:paraId="7CAE67A8" w14:textId="1B05838C" w:rsidR="0052011B" w:rsidRDefault="0052011B" w:rsidP="0052011B">
      <w:pPr>
        <w:rPr>
          <w:rFonts w:cstheme="minorHAnsi"/>
        </w:rPr>
      </w:pPr>
      <w:r w:rsidRPr="0052011B">
        <w:rPr>
          <w:rFonts w:cstheme="minorHAnsi"/>
        </w:rPr>
        <w:t xml:space="preserve">Is minimaal </w:t>
      </w:r>
      <w:r w:rsidR="001472AF">
        <w:rPr>
          <w:rFonts w:cstheme="minorHAnsi"/>
        </w:rPr>
        <w:t>3,35</w:t>
      </w:r>
      <w:r w:rsidR="005530A6">
        <w:rPr>
          <w:rFonts w:cstheme="minorHAnsi"/>
        </w:rPr>
        <w:t xml:space="preserve"> </w:t>
      </w:r>
      <w:r w:rsidRPr="0052011B">
        <w:rPr>
          <w:rFonts w:cstheme="minorHAnsi"/>
        </w:rPr>
        <w:t xml:space="preserve">fte x 10 uur = </w:t>
      </w:r>
      <w:r w:rsidR="001472AF">
        <w:rPr>
          <w:rFonts w:cstheme="minorHAnsi"/>
          <w:b/>
          <w:bCs/>
        </w:rPr>
        <w:t>33,55</w:t>
      </w:r>
      <w:r w:rsidRPr="0052011B">
        <w:rPr>
          <w:rFonts w:cstheme="minorHAnsi"/>
        </w:rPr>
        <w:t xml:space="preserve"> </w:t>
      </w:r>
      <w:r w:rsidRPr="0052011B">
        <w:rPr>
          <w:rFonts w:cstheme="minorHAnsi"/>
          <w:b/>
          <w:bCs/>
        </w:rPr>
        <w:t>uur coaching</w:t>
      </w:r>
      <w:r w:rsidRPr="0052011B">
        <w:rPr>
          <w:rFonts w:cstheme="minorHAnsi"/>
        </w:rPr>
        <w:t xml:space="preserve"> op jaarbasis.</w:t>
      </w:r>
    </w:p>
    <w:p w14:paraId="23FA12BF" w14:textId="268EAEF3" w:rsidR="00D368A4" w:rsidRPr="00243908" w:rsidRDefault="00D368A4" w:rsidP="0052011B">
      <w:pPr>
        <w:rPr>
          <w:rFonts w:cstheme="minorHAnsi"/>
        </w:rPr>
      </w:pPr>
    </w:p>
    <w:p w14:paraId="3573ECB8" w14:textId="09F5D909" w:rsidR="004755FA" w:rsidRPr="00D368A4" w:rsidRDefault="004755FA" w:rsidP="004755FA">
      <w:pPr>
        <w:pStyle w:val="Kop1"/>
        <w:rPr>
          <w:rFonts w:eastAsia="Times New Roman"/>
          <w:lang w:eastAsia="nl-NL"/>
        </w:rPr>
      </w:pPr>
      <w:r w:rsidRPr="00D368A4">
        <w:rPr>
          <w:rFonts w:eastAsia="Times New Roman"/>
          <w:lang w:eastAsia="nl-NL"/>
        </w:rPr>
        <w:t>Vormen van coaching</w:t>
      </w:r>
    </w:p>
    <w:p w14:paraId="3B4D24DD" w14:textId="77777777" w:rsidR="004755FA" w:rsidRPr="00325073" w:rsidRDefault="004755FA" w:rsidP="004755FA">
      <w:pPr>
        <w:rPr>
          <w:rFonts w:ascii="Calibri" w:eastAsia="Times New Roman" w:hAnsi="Calibri" w:cs="Calibri"/>
          <w:lang w:eastAsia="nl-NL"/>
        </w:rPr>
      </w:pPr>
      <w:r w:rsidRPr="00325073">
        <w:rPr>
          <w:rFonts w:ascii="Calibri" w:eastAsia="Times New Roman" w:hAnsi="Calibri" w:cs="Calibri"/>
          <w:lang w:eastAsia="nl-NL"/>
        </w:rPr>
        <w:t xml:space="preserve">De coach </w:t>
      </w:r>
      <w:r>
        <w:rPr>
          <w:rFonts w:ascii="Calibri" w:eastAsia="Times New Roman" w:hAnsi="Calibri" w:cs="Calibri"/>
          <w:lang w:eastAsia="nl-NL"/>
        </w:rPr>
        <w:t>voert de volgende vormen van coaching</w:t>
      </w:r>
      <w:r w:rsidRPr="00325073">
        <w:rPr>
          <w:rFonts w:ascii="Calibri" w:eastAsia="Times New Roman" w:hAnsi="Calibri" w:cs="Calibri"/>
          <w:lang w:eastAsia="nl-NL"/>
        </w:rPr>
        <w:t xml:space="preserve">: </w:t>
      </w:r>
    </w:p>
    <w:p w14:paraId="198BF9D8" w14:textId="77777777" w:rsidR="004755FA" w:rsidRDefault="004755FA" w:rsidP="004755FA">
      <w:pPr>
        <w:pStyle w:val="Lijstalinea"/>
        <w:numPr>
          <w:ilvl w:val="0"/>
          <w:numId w:val="1"/>
        </w:numPr>
        <w:rPr>
          <w:rFonts w:ascii="Calibri" w:eastAsia="Times New Roman" w:hAnsi="Calibri" w:cs="Calibri"/>
          <w:lang w:eastAsia="nl-NL"/>
        </w:rPr>
      </w:pPr>
      <w:r w:rsidRPr="00325073">
        <w:rPr>
          <w:rFonts w:ascii="Calibri" w:eastAsia="Times New Roman" w:hAnsi="Calibri" w:cs="Calibri"/>
          <w:lang w:eastAsia="nl-NL"/>
        </w:rPr>
        <w:t>Teamcoaching</w:t>
      </w:r>
      <w:r>
        <w:rPr>
          <w:rFonts w:ascii="Calibri" w:eastAsia="Times New Roman" w:hAnsi="Calibri" w:cs="Calibri"/>
          <w:lang w:eastAsia="nl-NL"/>
        </w:rPr>
        <w:t xml:space="preserve">. </w:t>
      </w:r>
      <w:r w:rsidRPr="00325073">
        <w:rPr>
          <w:rFonts w:ascii="Calibri" w:eastAsia="Times New Roman" w:hAnsi="Calibri" w:cs="Calibri"/>
          <w:lang w:eastAsia="nl-NL"/>
        </w:rPr>
        <w:t xml:space="preserve">De coach maakt een plan betreft wat er exact bespreken wordt. Dit is afhankelijk van waar behoefte aan is. </w:t>
      </w:r>
    </w:p>
    <w:p w14:paraId="29FC98DB" w14:textId="77777777" w:rsidR="004755FA" w:rsidRDefault="004755FA" w:rsidP="004755FA">
      <w:pPr>
        <w:pStyle w:val="Lijstalinea"/>
        <w:numPr>
          <w:ilvl w:val="0"/>
          <w:numId w:val="1"/>
        </w:numPr>
        <w:rPr>
          <w:rFonts w:ascii="Calibri" w:eastAsia="Times New Roman" w:hAnsi="Calibri" w:cs="Calibri"/>
          <w:lang w:eastAsia="nl-NL"/>
        </w:rPr>
      </w:pPr>
      <w:r w:rsidRPr="00325073">
        <w:rPr>
          <w:rFonts w:ascii="Calibri" w:eastAsia="Times New Roman" w:hAnsi="Calibri" w:cs="Calibri"/>
          <w:lang w:eastAsia="nl-NL"/>
        </w:rPr>
        <w:t xml:space="preserve">Video </w:t>
      </w:r>
      <w:r>
        <w:rPr>
          <w:rFonts w:ascii="Calibri" w:eastAsia="Times New Roman" w:hAnsi="Calibri" w:cs="Calibri"/>
          <w:lang w:eastAsia="nl-NL"/>
        </w:rPr>
        <w:t>coaching. Vanuit een verbeterdoel kan er afgesproken worden om een situatie te filmen om met elkaar terug te kijken.</w:t>
      </w:r>
    </w:p>
    <w:p w14:paraId="5A80C4AD" w14:textId="77777777" w:rsidR="004755FA" w:rsidRPr="004C0058" w:rsidRDefault="004755FA" w:rsidP="004755FA">
      <w:pPr>
        <w:pStyle w:val="Lijstalinea"/>
        <w:numPr>
          <w:ilvl w:val="0"/>
          <w:numId w:val="1"/>
        </w:numPr>
        <w:rPr>
          <w:rFonts w:ascii="Calibri" w:eastAsia="Times New Roman" w:hAnsi="Calibri" w:cs="Calibri"/>
          <w:lang w:eastAsia="nl-NL"/>
        </w:rPr>
      </w:pPr>
      <w:r w:rsidRPr="005F1A36">
        <w:rPr>
          <w:rFonts w:ascii="Calibri" w:eastAsia="Times New Roman" w:hAnsi="Calibri" w:cs="Calibri"/>
          <w:lang w:eastAsia="nl-NL"/>
        </w:rPr>
        <w:t xml:space="preserve">Coaching on </w:t>
      </w:r>
      <w:proofErr w:type="spellStart"/>
      <w:r w:rsidRPr="005F1A36">
        <w:rPr>
          <w:rFonts w:ascii="Calibri" w:eastAsia="Times New Roman" w:hAnsi="Calibri" w:cs="Calibri"/>
          <w:lang w:eastAsia="nl-NL"/>
        </w:rPr>
        <w:t>the</w:t>
      </w:r>
      <w:proofErr w:type="spellEnd"/>
      <w:r w:rsidRPr="005F1A36">
        <w:rPr>
          <w:rFonts w:ascii="Calibri" w:eastAsia="Times New Roman" w:hAnsi="Calibri" w:cs="Calibri"/>
          <w:lang w:eastAsia="nl-NL"/>
        </w:rPr>
        <w:t xml:space="preserve"> job. </w:t>
      </w:r>
      <w:r w:rsidRPr="004C0058">
        <w:rPr>
          <w:rFonts w:ascii="Calibri" w:eastAsia="Times New Roman" w:hAnsi="Calibri" w:cs="Calibri"/>
          <w:lang w:eastAsia="nl-NL"/>
        </w:rPr>
        <w:t>De pedagogisch coach is meewerkend op de groep en verzorgt coaching o</w:t>
      </w:r>
      <w:r>
        <w:rPr>
          <w:rFonts w:ascii="Calibri" w:eastAsia="Times New Roman" w:hAnsi="Calibri" w:cs="Calibri"/>
          <w:lang w:eastAsia="nl-NL"/>
        </w:rPr>
        <w:t xml:space="preserve">f komt boven-formatief meekijken op de groep en verzorgd de ‘on </w:t>
      </w:r>
      <w:proofErr w:type="spellStart"/>
      <w:r>
        <w:rPr>
          <w:rFonts w:ascii="Calibri" w:eastAsia="Times New Roman" w:hAnsi="Calibri" w:cs="Calibri"/>
          <w:lang w:eastAsia="nl-NL"/>
        </w:rPr>
        <w:t>the</w:t>
      </w:r>
      <w:proofErr w:type="spellEnd"/>
      <w:r>
        <w:rPr>
          <w:rFonts w:ascii="Calibri" w:eastAsia="Times New Roman" w:hAnsi="Calibri" w:cs="Calibri"/>
          <w:lang w:eastAsia="nl-NL"/>
        </w:rPr>
        <w:t xml:space="preserve"> job coaching’.</w:t>
      </w:r>
      <w:r w:rsidRPr="004C0058">
        <w:rPr>
          <w:rFonts w:ascii="Calibri" w:eastAsia="Times New Roman" w:hAnsi="Calibri" w:cs="Calibri"/>
          <w:lang w:eastAsia="nl-NL"/>
        </w:rPr>
        <w:t xml:space="preserve"> </w:t>
      </w:r>
    </w:p>
    <w:p w14:paraId="190606C1" w14:textId="54C62E4D" w:rsidR="004755FA" w:rsidRPr="00325073" w:rsidRDefault="004755FA" w:rsidP="004755FA">
      <w:pPr>
        <w:pStyle w:val="Lijstalinea"/>
        <w:numPr>
          <w:ilvl w:val="0"/>
          <w:numId w:val="1"/>
        </w:numPr>
        <w:rPr>
          <w:rFonts w:ascii="Calibri" w:eastAsia="Times New Roman" w:hAnsi="Calibri" w:cs="Calibri"/>
          <w:lang w:eastAsia="nl-NL"/>
        </w:rPr>
      </w:pPr>
      <w:r w:rsidRPr="00325073">
        <w:rPr>
          <w:rFonts w:ascii="Calibri" w:eastAsia="Times New Roman" w:hAnsi="Calibri" w:cs="Calibri"/>
          <w:lang w:eastAsia="nl-NL"/>
        </w:rPr>
        <w:t xml:space="preserve">Individuele coaching/ </w:t>
      </w:r>
      <w:proofErr w:type="spellStart"/>
      <w:r w:rsidRPr="00325073">
        <w:rPr>
          <w:rFonts w:ascii="Calibri" w:eastAsia="Times New Roman" w:hAnsi="Calibri" w:cs="Calibri"/>
          <w:lang w:eastAsia="nl-NL"/>
        </w:rPr>
        <w:t>Eén</w:t>
      </w:r>
      <w:proofErr w:type="spellEnd"/>
      <w:r w:rsidRPr="00325073">
        <w:rPr>
          <w:rFonts w:ascii="Calibri" w:eastAsia="Times New Roman" w:hAnsi="Calibri" w:cs="Calibri"/>
          <w:lang w:eastAsia="nl-NL"/>
        </w:rPr>
        <w:t xml:space="preserve"> op </w:t>
      </w:r>
      <w:proofErr w:type="spellStart"/>
      <w:r w:rsidRPr="00325073">
        <w:rPr>
          <w:rFonts w:ascii="Calibri" w:eastAsia="Times New Roman" w:hAnsi="Calibri" w:cs="Calibri"/>
          <w:lang w:eastAsia="nl-NL"/>
        </w:rPr>
        <w:t>één</w:t>
      </w:r>
      <w:proofErr w:type="spellEnd"/>
      <w:r w:rsidRPr="00325073">
        <w:rPr>
          <w:rFonts w:ascii="Calibri" w:eastAsia="Times New Roman" w:hAnsi="Calibri" w:cs="Calibri"/>
          <w:lang w:eastAsia="nl-NL"/>
        </w:rPr>
        <w:t xml:space="preserve"> coaching: Medewerkers krijgen </w:t>
      </w:r>
      <w:proofErr w:type="spellStart"/>
      <w:r w:rsidRPr="00325073">
        <w:rPr>
          <w:rFonts w:ascii="Calibri" w:eastAsia="Times New Roman" w:hAnsi="Calibri" w:cs="Calibri"/>
          <w:lang w:eastAsia="nl-NL"/>
        </w:rPr>
        <w:t>één</w:t>
      </w:r>
      <w:proofErr w:type="spellEnd"/>
      <w:r w:rsidRPr="00325073">
        <w:rPr>
          <w:rFonts w:ascii="Calibri" w:eastAsia="Times New Roman" w:hAnsi="Calibri" w:cs="Calibri"/>
          <w:lang w:eastAsia="nl-NL"/>
        </w:rPr>
        <w:t xml:space="preserve"> op </w:t>
      </w:r>
      <w:proofErr w:type="spellStart"/>
      <w:r w:rsidRPr="00325073">
        <w:rPr>
          <w:rFonts w:ascii="Calibri" w:eastAsia="Times New Roman" w:hAnsi="Calibri" w:cs="Calibri"/>
          <w:lang w:eastAsia="nl-NL"/>
        </w:rPr>
        <w:t>één</w:t>
      </w:r>
      <w:proofErr w:type="spellEnd"/>
      <w:r w:rsidRPr="00325073">
        <w:rPr>
          <w:rFonts w:ascii="Calibri" w:eastAsia="Times New Roman" w:hAnsi="Calibri" w:cs="Calibri"/>
          <w:lang w:eastAsia="nl-NL"/>
        </w:rPr>
        <w:t xml:space="preserve"> coaching n.a.v. </w:t>
      </w:r>
      <w:r>
        <w:rPr>
          <w:rFonts w:ascii="Calibri" w:eastAsia="Times New Roman" w:hAnsi="Calibri" w:cs="Calibri"/>
          <w:lang w:eastAsia="nl-NL"/>
        </w:rPr>
        <w:t>een</w:t>
      </w:r>
      <w:r w:rsidRPr="00325073">
        <w:rPr>
          <w:rFonts w:ascii="Calibri" w:eastAsia="Times New Roman" w:hAnsi="Calibri" w:cs="Calibri"/>
          <w:lang w:eastAsia="nl-NL"/>
        </w:rPr>
        <w:t xml:space="preserve"> persoonlijk </w:t>
      </w:r>
      <w:r>
        <w:rPr>
          <w:rFonts w:ascii="Calibri" w:eastAsia="Times New Roman" w:hAnsi="Calibri" w:cs="Calibri"/>
          <w:lang w:eastAsia="nl-NL"/>
        </w:rPr>
        <w:t>ontwikkelings</w:t>
      </w:r>
      <w:r w:rsidRPr="00325073">
        <w:rPr>
          <w:rFonts w:ascii="Calibri" w:eastAsia="Times New Roman" w:hAnsi="Calibri" w:cs="Calibri"/>
          <w:lang w:eastAsia="nl-NL"/>
        </w:rPr>
        <w:t>doe</w:t>
      </w:r>
      <w:r>
        <w:rPr>
          <w:rFonts w:ascii="Calibri" w:eastAsia="Times New Roman" w:hAnsi="Calibri" w:cs="Calibri"/>
          <w:lang w:eastAsia="nl-NL"/>
        </w:rPr>
        <w:t>l</w:t>
      </w:r>
      <w:r w:rsidR="00E1582C">
        <w:rPr>
          <w:rFonts w:ascii="Calibri" w:eastAsia="Times New Roman" w:hAnsi="Calibri" w:cs="Calibri"/>
          <w:lang w:eastAsia="nl-NL"/>
        </w:rPr>
        <w:t>.</w:t>
      </w:r>
    </w:p>
    <w:p w14:paraId="173DCECA" w14:textId="77777777" w:rsidR="004755FA" w:rsidRDefault="004755FA" w:rsidP="004755FA">
      <w:pPr>
        <w:rPr>
          <w:rFonts w:ascii="Calibri" w:eastAsia="Times New Roman" w:hAnsi="Calibri" w:cs="Calibri"/>
          <w:lang w:eastAsia="nl-NL"/>
        </w:rPr>
      </w:pPr>
    </w:p>
    <w:p w14:paraId="3932E975" w14:textId="77777777" w:rsidR="004755FA" w:rsidRPr="00332C89" w:rsidRDefault="004755FA" w:rsidP="004755FA">
      <w:pPr>
        <w:rPr>
          <w:rFonts w:ascii="Calibri" w:eastAsia="Times New Roman" w:hAnsi="Calibri" w:cs="Calibri"/>
          <w:lang w:eastAsia="nl-NL"/>
        </w:rPr>
      </w:pPr>
      <w:r w:rsidRPr="00332C89">
        <w:rPr>
          <w:rFonts w:ascii="Calibri" w:eastAsia="Times New Roman" w:hAnsi="Calibri" w:cs="Calibri"/>
          <w:lang w:eastAsia="nl-NL"/>
        </w:rPr>
        <w:t xml:space="preserve">Afhankelijk per persoon en situatie wordt er gekeken hoeveel coaching er per persoon en groep nodig is. </w:t>
      </w:r>
    </w:p>
    <w:p w14:paraId="3C7C2F6D" w14:textId="66454D7D" w:rsidR="00F91E95" w:rsidRPr="00E1582C" w:rsidRDefault="00F91E95" w:rsidP="00F91E95">
      <w:pPr>
        <w:pStyle w:val="Kop1"/>
        <w:rPr>
          <w:b/>
          <w:bCs/>
        </w:rPr>
      </w:pPr>
      <w:r w:rsidRPr="00E1582C">
        <w:rPr>
          <w:b/>
          <w:bCs/>
        </w:rPr>
        <w:t xml:space="preserve">Borging van de kwaliteit </w:t>
      </w:r>
    </w:p>
    <w:p w14:paraId="0624FD07" w14:textId="77777777" w:rsidR="00F91E95" w:rsidRDefault="00F91E95" w:rsidP="00753022">
      <w:pPr>
        <w:rPr>
          <w:i/>
          <w:iCs/>
        </w:rPr>
      </w:pPr>
    </w:p>
    <w:p w14:paraId="4460E5B1" w14:textId="77777777" w:rsidR="00E1582C" w:rsidRDefault="00F91E95" w:rsidP="00E1582C">
      <w:pPr>
        <w:pStyle w:val="Kop1"/>
      </w:pPr>
      <w:r w:rsidRPr="00F91E95">
        <w:t xml:space="preserve">Draagvlak creëren </w:t>
      </w:r>
    </w:p>
    <w:p w14:paraId="6249A054" w14:textId="77777777" w:rsidR="00E1582C" w:rsidRDefault="00E1582C" w:rsidP="00753022"/>
    <w:p w14:paraId="2A00223B" w14:textId="2AF70E64" w:rsidR="00F91E95" w:rsidRPr="00F91E95" w:rsidRDefault="00F91E95" w:rsidP="00753022">
      <w:r w:rsidRPr="00F91E95">
        <w:t>In 202</w:t>
      </w:r>
      <w:r w:rsidR="000D692A">
        <w:t>4</w:t>
      </w:r>
      <w:r w:rsidRPr="00F91E95">
        <w:t xml:space="preserve"> zijn we begonnen met de coaching met onze huidige pedagogisch coach Leonie Thalen.</w:t>
      </w:r>
    </w:p>
    <w:p w14:paraId="16B364CF" w14:textId="77777777" w:rsidR="00F91E95" w:rsidRPr="00F91E95" w:rsidRDefault="00F91E95" w:rsidP="00753022"/>
    <w:p w14:paraId="1F4B38C8" w14:textId="77777777" w:rsidR="00F91E95" w:rsidRDefault="00F91E95" w:rsidP="00753022">
      <w:r w:rsidRPr="00F91E95">
        <w:t xml:space="preserve">Voorafgaand aan het coachtraject is er besproken aan welke werkwijze de kinderopvangondernemer en teamleden behoefte hebben en welke coachvormen hierbij passen. Verder hebben de kinderopvangondernemer en teamleden leerdoelen met de pedagogisch coach gedeeld, welke meegenomen worden in de coaching. </w:t>
      </w:r>
    </w:p>
    <w:p w14:paraId="31EE991C" w14:textId="77777777" w:rsidR="00F91E95" w:rsidRDefault="00F91E95" w:rsidP="00753022"/>
    <w:p w14:paraId="79C7C7F7" w14:textId="77777777" w:rsidR="00F91E95" w:rsidRDefault="00F91E95" w:rsidP="00F91E95">
      <w:pPr>
        <w:pStyle w:val="Kop1"/>
      </w:pPr>
      <w:r w:rsidRPr="00F91E95">
        <w:t xml:space="preserve">Ontwikkeling pedagogisch coach </w:t>
      </w:r>
    </w:p>
    <w:p w14:paraId="7E68AEFF" w14:textId="77777777" w:rsidR="00F91E95" w:rsidRDefault="00F91E95" w:rsidP="00753022"/>
    <w:p w14:paraId="7670CFD5" w14:textId="004F547B" w:rsidR="00F91E95" w:rsidRPr="00F91E95" w:rsidRDefault="00F91E95" w:rsidP="00753022">
      <w:r w:rsidRPr="00F91E95">
        <w:t xml:space="preserve">De pedagogisch coach blijft zich ontwikkelen door deel te nemen aan workshops, trainingen en Webinars. Daarnaast zal zij bestaande kennis up </w:t>
      </w:r>
      <w:proofErr w:type="spellStart"/>
      <w:r w:rsidRPr="00F91E95">
        <w:t>to</w:t>
      </w:r>
      <w:proofErr w:type="spellEnd"/>
      <w:r w:rsidRPr="00F91E95">
        <w:t xml:space="preserve"> date houden en nieuwe kennis opdoen door het lezen van vakliteratuur. </w:t>
      </w:r>
    </w:p>
    <w:p w14:paraId="5DD5EAA3" w14:textId="77777777" w:rsidR="00F91E95" w:rsidRDefault="00F91E95" w:rsidP="00753022">
      <w:pPr>
        <w:rPr>
          <w:i/>
          <w:iCs/>
        </w:rPr>
      </w:pPr>
    </w:p>
    <w:p w14:paraId="30FA0E56" w14:textId="77777777" w:rsidR="00F91E95" w:rsidRDefault="00F91E95" w:rsidP="00F91E95">
      <w:pPr>
        <w:pStyle w:val="Kop1"/>
      </w:pPr>
      <w:r w:rsidRPr="00F91E95">
        <w:t xml:space="preserve">Evaluatie </w:t>
      </w:r>
    </w:p>
    <w:p w14:paraId="4708EAF9" w14:textId="77777777" w:rsidR="00F91E95" w:rsidRDefault="00F91E95" w:rsidP="00753022">
      <w:pPr>
        <w:rPr>
          <w:i/>
          <w:iCs/>
        </w:rPr>
      </w:pPr>
    </w:p>
    <w:p w14:paraId="0800F7D1" w14:textId="109C4BA8" w:rsidR="00F91E95" w:rsidRPr="00F91E95" w:rsidRDefault="00F91E95" w:rsidP="00753022">
      <w:r w:rsidRPr="00F91E95">
        <w:t xml:space="preserve">Door verslaglegging van de </w:t>
      </w:r>
      <w:proofErr w:type="spellStart"/>
      <w:r w:rsidRPr="00F91E95">
        <w:t>coachings</w:t>
      </w:r>
      <w:proofErr w:type="spellEnd"/>
      <w:r w:rsidR="00E72815">
        <w:t xml:space="preserve"> </w:t>
      </w:r>
      <w:r w:rsidRPr="00F91E95">
        <w:t xml:space="preserve">activiteiten in een registratieformulier kan door Leonie Thalen aangetoond worden dat wettelijke </w:t>
      </w:r>
      <w:proofErr w:type="spellStart"/>
      <w:r w:rsidRPr="00F91E95">
        <w:t>coachingsuren</w:t>
      </w:r>
      <w:proofErr w:type="spellEnd"/>
      <w:r w:rsidRPr="00F91E95">
        <w:t xml:space="preserve"> gemaakt zijn. Dit formulier is bij de houder op te vragen. Jaarlijks worden wij geïnspecteerd door een toezichthouder van de Inspectie Kinderopvang die ook toeziet op de inzet van de minimale uren pedagogische coaching. Mocht er uit een inspectiebezoek punten van aandacht komen, dan zullen wij ons beleid indien nodig bijstellen. </w:t>
      </w:r>
    </w:p>
    <w:p w14:paraId="48CD19EC" w14:textId="77777777" w:rsidR="00F91E95" w:rsidRDefault="00F91E95" w:rsidP="00753022">
      <w:pPr>
        <w:rPr>
          <w:i/>
          <w:iCs/>
        </w:rPr>
      </w:pPr>
    </w:p>
    <w:p w14:paraId="5D154EAE" w14:textId="77777777" w:rsidR="00F91E95" w:rsidRDefault="00F91E95" w:rsidP="00F91E95">
      <w:pPr>
        <w:pStyle w:val="Kop1"/>
      </w:pPr>
      <w:r w:rsidRPr="00F91E95">
        <w:lastRenderedPageBreak/>
        <w:t>Borging Coach plan</w:t>
      </w:r>
    </w:p>
    <w:p w14:paraId="432C8A53" w14:textId="77777777" w:rsidR="00F91E95" w:rsidRDefault="00F91E95" w:rsidP="00753022">
      <w:pPr>
        <w:rPr>
          <w:i/>
          <w:iCs/>
        </w:rPr>
      </w:pPr>
    </w:p>
    <w:p w14:paraId="027D6211" w14:textId="15784CF2" w:rsidR="00F91E95" w:rsidRPr="00F91E95" w:rsidRDefault="00F91E95" w:rsidP="00753022">
      <w:r w:rsidRPr="00F91E95">
        <w:t xml:space="preserve"> Aan het eind van dit coachtraject zal er een evaluatie tussen de pedagogisch coach en kinderopvangondernemer plaatsvinden. Aan de hand van deze evaluatie zal bepaald of het beleid moet worden aangepast of aangevuld. Door veranderende situaties, wetwijzigingen, een andere kijk op visie of andere redenen kan het zijn dat we het beleid moeten aanpassen. Hierdoor blijft het een dynamisch document</w:t>
      </w:r>
    </w:p>
    <w:sectPr w:rsidR="00F91E95" w:rsidRPr="00F91E9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31941" w14:textId="77777777" w:rsidR="00082AA1" w:rsidRDefault="00082AA1" w:rsidP="00E1582C">
      <w:r>
        <w:separator/>
      </w:r>
    </w:p>
  </w:endnote>
  <w:endnote w:type="continuationSeparator" w:id="0">
    <w:p w14:paraId="79E7B4ED" w14:textId="77777777" w:rsidR="00082AA1" w:rsidRDefault="00082AA1" w:rsidP="00E1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5701491"/>
      <w:docPartObj>
        <w:docPartGallery w:val="Page Numbers (Bottom of Page)"/>
        <w:docPartUnique/>
      </w:docPartObj>
    </w:sdtPr>
    <w:sdtEndPr/>
    <w:sdtContent>
      <w:p w14:paraId="40A84866" w14:textId="4483D1E8" w:rsidR="00E1582C" w:rsidRDefault="00E1582C">
        <w:pPr>
          <w:pStyle w:val="Voettekst"/>
          <w:jc w:val="right"/>
        </w:pPr>
        <w:r>
          <w:fldChar w:fldCharType="begin"/>
        </w:r>
        <w:r>
          <w:instrText>PAGE   \* MERGEFORMAT</w:instrText>
        </w:r>
        <w:r>
          <w:fldChar w:fldCharType="separate"/>
        </w:r>
        <w:r>
          <w:t>2</w:t>
        </w:r>
        <w:r>
          <w:fldChar w:fldCharType="end"/>
        </w:r>
      </w:p>
    </w:sdtContent>
  </w:sdt>
  <w:p w14:paraId="39788404" w14:textId="77777777" w:rsidR="00E1582C" w:rsidRDefault="00E158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20A01" w14:textId="77777777" w:rsidR="00082AA1" w:rsidRDefault="00082AA1" w:rsidP="00E1582C">
      <w:r>
        <w:separator/>
      </w:r>
    </w:p>
  </w:footnote>
  <w:footnote w:type="continuationSeparator" w:id="0">
    <w:p w14:paraId="346ED4E2" w14:textId="77777777" w:rsidR="00082AA1" w:rsidRDefault="00082AA1" w:rsidP="00E15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B2D40"/>
    <w:multiLevelType w:val="hybridMultilevel"/>
    <w:tmpl w:val="6C243062"/>
    <w:lvl w:ilvl="0" w:tplc="946090A0">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912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A2"/>
    <w:rsid w:val="00023728"/>
    <w:rsid w:val="000524C5"/>
    <w:rsid w:val="00074CE2"/>
    <w:rsid w:val="00082AA1"/>
    <w:rsid w:val="000C0A14"/>
    <w:rsid w:val="000D692A"/>
    <w:rsid w:val="000E0CC3"/>
    <w:rsid w:val="00117C0C"/>
    <w:rsid w:val="001472AF"/>
    <w:rsid w:val="001858B0"/>
    <w:rsid w:val="001C75E0"/>
    <w:rsid w:val="00243908"/>
    <w:rsid w:val="002506FE"/>
    <w:rsid w:val="00281A22"/>
    <w:rsid w:val="002E5C30"/>
    <w:rsid w:val="003D4951"/>
    <w:rsid w:val="00422145"/>
    <w:rsid w:val="00442FA3"/>
    <w:rsid w:val="004755FA"/>
    <w:rsid w:val="00486B36"/>
    <w:rsid w:val="0052011B"/>
    <w:rsid w:val="005530A6"/>
    <w:rsid w:val="0059473C"/>
    <w:rsid w:val="005D51F5"/>
    <w:rsid w:val="005F476A"/>
    <w:rsid w:val="0064052E"/>
    <w:rsid w:val="0066381F"/>
    <w:rsid w:val="00690692"/>
    <w:rsid w:val="006D58A2"/>
    <w:rsid w:val="006F2E54"/>
    <w:rsid w:val="006F7CB8"/>
    <w:rsid w:val="00753022"/>
    <w:rsid w:val="007A46DB"/>
    <w:rsid w:val="007B0CFD"/>
    <w:rsid w:val="007C2967"/>
    <w:rsid w:val="009070BF"/>
    <w:rsid w:val="00952C9C"/>
    <w:rsid w:val="00986EA7"/>
    <w:rsid w:val="00A30302"/>
    <w:rsid w:val="00AA14D2"/>
    <w:rsid w:val="00B10323"/>
    <w:rsid w:val="00B26974"/>
    <w:rsid w:val="00B323C9"/>
    <w:rsid w:val="00B63232"/>
    <w:rsid w:val="00BC4BED"/>
    <w:rsid w:val="00BE390E"/>
    <w:rsid w:val="00C85081"/>
    <w:rsid w:val="00D02BEC"/>
    <w:rsid w:val="00D368A4"/>
    <w:rsid w:val="00D37C3F"/>
    <w:rsid w:val="00E1582C"/>
    <w:rsid w:val="00E41A34"/>
    <w:rsid w:val="00E72815"/>
    <w:rsid w:val="00E744DC"/>
    <w:rsid w:val="00E80560"/>
    <w:rsid w:val="00E93F44"/>
    <w:rsid w:val="00EC5CF6"/>
    <w:rsid w:val="00F45F11"/>
    <w:rsid w:val="00F5520B"/>
    <w:rsid w:val="00F91E95"/>
    <w:rsid w:val="00FC6ED6"/>
    <w:rsid w:val="00FF09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013B"/>
  <w15:chartTrackingRefBased/>
  <w15:docId w15:val="{3CBC809E-79C9-4DC4-A51E-5BCF2226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0CFD"/>
    <w:pPr>
      <w:spacing w:after="0" w:line="240" w:lineRule="auto"/>
    </w:pPr>
    <w:rPr>
      <w:sz w:val="24"/>
      <w:szCs w:val="24"/>
    </w:rPr>
  </w:style>
  <w:style w:type="paragraph" w:styleId="Kop1">
    <w:name w:val="heading 1"/>
    <w:basedOn w:val="Standaard"/>
    <w:next w:val="Standaard"/>
    <w:link w:val="Kop1Char"/>
    <w:uiPriority w:val="9"/>
    <w:qFormat/>
    <w:rsid w:val="0052011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B0CFD"/>
    <w:rPr>
      <w:color w:val="0563C1" w:themeColor="hyperlink"/>
      <w:u w:val="single"/>
    </w:rPr>
  </w:style>
  <w:style w:type="table" w:styleId="Tabelraster">
    <w:name w:val="Table Grid"/>
    <w:basedOn w:val="Standaardtabel"/>
    <w:uiPriority w:val="39"/>
    <w:rsid w:val="007B0CF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52011B"/>
    <w:pPr>
      <w:spacing w:after="0" w:line="240" w:lineRule="auto"/>
    </w:pPr>
    <w:rPr>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Kop1Char">
    <w:name w:val="Kop 1 Char"/>
    <w:basedOn w:val="Standaardalinea-lettertype"/>
    <w:link w:val="Kop1"/>
    <w:uiPriority w:val="9"/>
    <w:rsid w:val="0052011B"/>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link w:val="LijstalineaChar"/>
    <w:uiPriority w:val="34"/>
    <w:qFormat/>
    <w:rsid w:val="004755FA"/>
    <w:pPr>
      <w:ind w:left="720"/>
      <w:contextualSpacing/>
    </w:pPr>
  </w:style>
  <w:style w:type="character" w:customStyle="1" w:styleId="LijstalineaChar">
    <w:name w:val="Lijstalinea Char"/>
    <w:basedOn w:val="Standaardalinea-lettertype"/>
    <w:link w:val="Lijstalinea"/>
    <w:uiPriority w:val="34"/>
    <w:rsid w:val="004755FA"/>
    <w:rPr>
      <w:sz w:val="24"/>
      <w:szCs w:val="24"/>
    </w:rPr>
  </w:style>
  <w:style w:type="paragraph" w:styleId="Koptekst">
    <w:name w:val="header"/>
    <w:basedOn w:val="Standaard"/>
    <w:link w:val="KoptekstChar"/>
    <w:uiPriority w:val="99"/>
    <w:unhideWhenUsed/>
    <w:rsid w:val="00E1582C"/>
    <w:pPr>
      <w:tabs>
        <w:tab w:val="center" w:pos="4536"/>
        <w:tab w:val="right" w:pos="9072"/>
      </w:tabs>
    </w:pPr>
  </w:style>
  <w:style w:type="character" w:customStyle="1" w:styleId="KoptekstChar">
    <w:name w:val="Koptekst Char"/>
    <w:basedOn w:val="Standaardalinea-lettertype"/>
    <w:link w:val="Koptekst"/>
    <w:uiPriority w:val="99"/>
    <w:rsid w:val="00E1582C"/>
    <w:rPr>
      <w:sz w:val="24"/>
      <w:szCs w:val="24"/>
    </w:rPr>
  </w:style>
  <w:style w:type="paragraph" w:styleId="Voettekst">
    <w:name w:val="footer"/>
    <w:basedOn w:val="Standaard"/>
    <w:link w:val="VoettekstChar"/>
    <w:uiPriority w:val="99"/>
    <w:unhideWhenUsed/>
    <w:rsid w:val="00E1582C"/>
    <w:pPr>
      <w:tabs>
        <w:tab w:val="center" w:pos="4536"/>
        <w:tab w:val="right" w:pos="9072"/>
      </w:tabs>
    </w:pPr>
  </w:style>
  <w:style w:type="character" w:customStyle="1" w:styleId="VoettekstChar">
    <w:name w:val="Voettekst Char"/>
    <w:basedOn w:val="Standaardalinea-lettertype"/>
    <w:link w:val="Voettekst"/>
    <w:uiPriority w:val="99"/>
    <w:rsid w:val="00E1582C"/>
    <w:rPr>
      <w:sz w:val="24"/>
      <w:szCs w:val="24"/>
    </w:rPr>
  </w:style>
  <w:style w:type="character" w:styleId="Onopgelostemelding">
    <w:name w:val="Unresolved Mention"/>
    <w:basedOn w:val="Standaardalinea-lettertype"/>
    <w:uiPriority w:val="99"/>
    <w:semiHidden/>
    <w:unhideWhenUsed/>
    <w:rsid w:val="002E5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5852336">
      <w:bodyDiv w:val="1"/>
      <w:marLeft w:val="0"/>
      <w:marRight w:val="0"/>
      <w:marTop w:val="0"/>
      <w:marBottom w:val="0"/>
      <w:divBdr>
        <w:top w:val="none" w:sz="0" w:space="0" w:color="auto"/>
        <w:left w:val="none" w:sz="0" w:space="0" w:color="auto"/>
        <w:bottom w:val="none" w:sz="0" w:space="0" w:color="auto"/>
        <w:right w:val="none" w:sz="0" w:space="0" w:color="auto"/>
      </w:divBdr>
      <w:divsChild>
        <w:div w:id="2023975538">
          <w:marLeft w:val="0"/>
          <w:marRight w:val="0"/>
          <w:marTop w:val="0"/>
          <w:marBottom w:val="0"/>
          <w:divBdr>
            <w:top w:val="none" w:sz="0" w:space="0" w:color="auto"/>
            <w:left w:val="none" w:sz="0" w:space="0" w:color="auto"/>
            <w:bottom w:val="none" w:sz="0" w:space="0" w:color="auto"/>
            <w:right w:val="none" w:sz="0" w:space="0" w:color="auto"/>
          </w:divBdr>
        </w:div>
        <w:div w:id="897862971">
          <w:marLeft w:val="0"/>
          <w:marRight w:val="0"/>
          <w:marTop w:val="0"/>
          <w:marBottom w:val="0"/>
          <w:divBdr>
            <w:top w:val="none" w:sz="0" w:space="0" w:color="auto"/>
            <w:left w:val="none" w:sz="0" w:space="0" w:color="auto"/>
            <w:bottom w:val="none" w:sz="0" w:space="0" w:color="auto"/>
            <w:right w:val="none" w:sz="0" w:space="0" w:color="auto"/>
          </w:divBdr>
        </w:div>
        <w:div w:id="2128625060">
          <w:marLeft w:val="0"/>
          <w:marRight w:val="0"/>
          <w:marTop w:val="0"/>
          <w:marBottom w:val="0"/>
          <w:divBdr>
            <w:top w:val="none" w:sz="0" w:space="0" w:color="auto"/>
            <w:left w:val="none" w:sz="0" w:space="0" w:color="auto"/>
            <w:bottom w:val="none" w:sz="0" w:space="0" w:color="auto"/>
            <w:right w:val="none" w:sz="0" w:space="0" w:color="auto"/>
          </w:divBdr>
        </w:div>
        <w:div w:id="1398163328">
          <w:marLeft w:val="0"/>
          <w:marRight w:val="0"/>
          <w:marTop w:val="0"/>
          <w:marBottom w:val="0"/>
          <w:divBdr>
            <w:top w:val="none" w:sz="0" w:space="0" w:color="auto"/>
            <w:left w:val="none" w:sz="0" w:space="0" w:color="auto"/>
            <w:bottom w:val="none" w:sz="0" w:space="0" w:color="auto"/>
            <w:right w:val="none" w:sz="0" w:space="0" w:color="auto"/>
          </w:divBdr>
        </w:div>
        <w:div w:id="307904582">
          <w:marLeft w:val="0"/>
          <w:marRight w:val="0"/>
          <w:marTop w:val="0"/>
          <w:marBottom w:val="0"/>
          <w:divBdr>
            <w:top w:val="none" w:sz="0" w:space="0" w:color="auto"/>
            <w:left w:val="none" w:sz="0" w:space="0" w:color="auto"/>
            <w:bottom w:val="none" w:sz="0" w:space="0" w:color="auto"/>
            <w:right w:val="none" w:sz="0" w:space="0" w:color="auto"/>
          </w:divBdr>
        </w:div>
        <w:div w:id="1307316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imtepret@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1221</Words>
  <Characters>6720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Thalen</dc:creator>
  <cp:keywords/>
  <dc:description/>
  <cp:lastModifiedBy>Leonie Thalen</cp:lastModifiedBy>
  <cp:revision>2</cp:revision>
  <dcterms:created xsi:type="dcterms:W3CDTF">2025-01-06T13:12:00Z</dcterms:created>
  <dcterms:modified xsi:type="dcterms:W3CDTF">2025-01-06T13:12:00Z</dcterms:modified>
</cp:coreProperties>
</file>